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sz w:val="44"/>
          <w:szCs w:val="44"/>
          <w:lang w:eastAsia="zh-CN"/>
        </w:rPr>
      </w:pPr>
      <w:r>
        <w:rPr>
          <w:rFonts w:hint="eastAsia" w:ascii="方正小标宋简体" w:eastAsia="方正小标宋简体"/>
          <w:b/>
          <w:sz w:val="44"/>
          <w:szCs w:val="44"/>
          <w:lang w:eastAsia="zh-CN"/>
        </w:rPr>
        <w:t>楚雄州城市管道天然气配气价格和销售价格改革调整方案</w:t>
      </w:r>
      <w:r>
        <w:rPr>
          <w:rFonts w:hint="eastAsia" w:ascii="方正小标宋简体" w:eastAsia="方正小标宋简体"/>
          <w:b/>
          <w:sz w:val="44"/>
          <w:szCs w:val="44"/>
        </w:rPr>
        <w:t>听证报告</w:t>
      </w:r>
    </w:p>
    <w:p>
      <w:pPr>
        <w:spacing w:line="520" w:lineRule="exact"/>
        <w:rPr>
          <w:rFonts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州人民政府：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根据《政府制定价格听证办法》第二十四条的规定，州发展改革委于2020年9月8日下午组织召开听证会，对《楚雄州城市管道天然气配气价格和销售价格改革调整方案》进行了公开听证，现形成以下听证报告。</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196"/>
        <w:textAlignment w:val="auto"/>
        <w:rPr>
          <w:rFonts w:ascii="宋体" w:hAnsi="宋体"/>
          <w:b/>
          <w:sz w:val="32"/>
          <w:szCs w:val="32"/>
        </w:rPr>
      </w:pPr>
      <w:r>
        <w:rPr>
          <w:rFonts w:ascii="宋体" w:hAnsi="宋体"/>
          <w:b/>
          <w:sz w:val="32"/>
          <w:szCs w:val="32"/>
        </w:rPr>
        <w:t>一、听证会的基本情况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2020年9月8日下午3:00—5:30，楚雄州城市管道天然气配气价格和销售价格改革调整方案听证会在州发展改革委三楼314会议室召开。会议按照《中华人民共和国价格法》、《政府制定价格听证办法》等有关规定，依法聘请相关人员对楚雄州城市管道天然气配气价格和销售价格改革调整方案听证会的必要性、可行性、合理性进行论证。在举行听证会前，州发展改革委严格按照《政府制定价格行为规则》《政府制定价格听证办法》和《云南省定价目录（2018版）》的规定程序、时限及要求作了充分准备，在州发展改革委网站发布了听证会第1号、第2号公告和成本监审结论的公示。</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根据《政府制定价格听证办法》《</w:t>
      </w:r>
      <w:r>
        <w:rPr>
          <w:rFonts w:eastAsia="仿宋_GB2312"/>
          <w:sz w:val="32"/>
          <w:szCs w:val="32"/>
        </w:rPr>
        <w:t>云南省制定价格听证办法实施细则》</w:t>
      </w:r>
      <w:r>
        <w:rPr>
          <w:rFonts w:hint="eastAsia" w:eastAsia="仿宋_GB2312"/>
          <w:sz w:val="32"/>
          <w:szCs w:val="32"/>
          <w:lang w:eastAsia="zh-CN"/>
        </w:rPr>
        <w:t>及</w:t>
      </w:r>
      <w:r>
        <w:rPr>
          <w:rFonts w:hint="eastAsia" w:hAnsi="仿宋_GB2312" w:eastAsia="仿宋_GB2312"/>
          <w:sz w:val="32"/>
          <w:szCs w:val="32"/>
          <w:lang w:eastAsia="zh-CN"/>
        </w:rPr>
        <w:t>听证会第</w:t>
      </w:r>
      <w:r>
        <w:rPr>
          <w:rFonts w:hint="eastAsia" w:hAnsi="仿宋_GB2312" w:eastAsia="仿宋_GB2312"/>
          <w:sz w:val="32"/>
          <w:szCs w:val="32"/>
          <w:lang w:val="en-US" w:eastAsia="zh-CN"/>
        </w:rPr>
        <w:t>1号公告</w:t>
      </w:r>
      <w:r>
        <w:rPr>
          <w:rFonts w:eastAsia="仿宋_GB2312"/>
          <w:sz w:val="32"/>
          <w:szCs w:val="32"/>
        </w:rPr>
        <w:t>的规定</w:t>
      </w:r>
      <w:r>
        <w:rPr>
          <w:rFonts w:hint="eastAsia" w:eastAsia="仿宋_GB2312"/>
          <w:sz w:val="32"/>
          <w:szCs w:val="32"/>
          <w:lang w:eastAsia="zh-CN"/>
        </w:rPr>
        <w:t>，</w:t>
      </w:r>
      <w:r>
        <w:rPr>
          <w:rFonts w:hint="eastAsia" w:ascii="方正仿宋简体" w:hAnsi="方正仿宋简体" w:eastAsia="方正仿宋简体" w:cs="方正仿宋简体"/>
          <w:i w:val="0"/>
          <w:caps w:val="0"/>
          <w:color w:val="000000"/>
          <w:spacing w:val="0"/>
          <w:kern w:val="0"/>
          <w:sz w:val="33"/>
          <w:szCs w:val="33"/>
          <w:lang w:val="en-US" w:eastAsia="zh-CN" w:bidi="ar"/>
        </w:rPr>
        <w:t>消费者参加人采取自愿报名方式产生，视报名情况随机选取确定，如报名不足则委托楚雄市、南华县和禄丰县发展改革局会同当地消费者协会推荐补充；经营者参加人由燃气经营企业推荐；人大代表、政协委员、专家学者、政府部门参加人由政府价格主管部门根据需要委托相关部门推荐。</w:t>
      </w:r>
      <w:r>
        <w:rPr>
          <w:rFonts w:hint="eastAsia" w:ascii="方正仿宋简体" w:hAnsi="方正仿宋简体" w:eastAsia="方正仿宋简体" w:cs="方正仿宋简体"/>
          <w:i w:val="0"/>
          <w:caps w:val="0"/>
          <w:color w:val="000000"/>
          <w:spacing w:val="0"/>
          <w:kern w:val="0"/>
          <w:sz w:val="33"/>
          <w:szCs w:val="33"/>
          <w:lang w:val="en-US" w:eastAsia="zh-CN" w:bidi="ar"/>
        </w:rPr>
        <w:br w:type="textWrapping"/>
      </w:r>
      <w:r>
        <w:rPr>
          <w:rFonts w:hint="eastAsia" w:ascii="方正仿宋简体" w:hAnsi="方正仿宋简体" w:eastAsia="方正仿宋简体" w:cs="方正仿宋简体"/>
          <w:i w:val="0"/>
          <w:caps w:val="0"/>
          <w:color w:val="000000"/>
          <w:spacing w:val="0"/>
          <w:kern w:val="0"/>
          <w:sz w:val="33"/>
          <w:szCs w:val="33"/>
          <w:lang w:val="en-US" w:eastAsia="zh-CN" w:bidi="ar"/>
        </w:rPr>
        <w:t xml:space="preserve">     经州人大、州政协、楚雄市人大和州县市有关部门推荐和部分消费者自愿报名，听证会共聘请了23人为听证参加人。其中：人大代表2人、政协委员1人、消费者12人；经营者4人、政府部门3人、专家学者 1人。消费者全部来自楚雄市、南华县和禄丰县管道天然气供气范围内用气居民、用气企业代表。根据《云南省人民政府重大决策听证制度实施办法》的规定，经州纪委州监委、驻州发展改革委纪检组的推荐，听证会聘请了2人为听证监察人，同时还聘请了3人为听证旁听人。</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州发展改革委指定3人担任听证人，听证会由州发展改革委副主任陈晓明主持。</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参加听证会的上述人员全都按时参加会议。听证会符合《政府制定价格听证办法》第二十一条“听证会应当在有三分之二以上听证会参加人出席时举行”之规定。</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听证会严格按既定的7项会议议程依序进行：一是主持人宣布听证事项和听证会纪律，介绍听证会参加人、听证人；二是定价听证方案提出人陈述定价听证方案；三是定价成本监审人介绍定价成本监审结论及相关情况；四是听证会参加人对定价听证方案发表意见建议；六是听证会参加人对听证笔录审阅签字；六是听证监察人发表听证监察意见；六是主持人总结发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本次听证会听证监察人认为：楚雄州城市管道天然气配气价格和销售价格改革调整方案听证会是严格按照《中华人民共和国价格法》《政府制定价格听证办法》和《云南省人民政府重大决策听证制度实施办法》等有关规定依法召开的，听证程序完全符合规定。</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196"/>
        <w:textAlignment w:val="auto"/>
        <w:rPr>
          <w:rFonts w:ascii="宋体" w:hAnsi="宋体"/>
          <w:b/>
          <w:sz w:val="32"/>
          <w:szCs w:val="32"/>
        </w:rPr>
      </w:pPr>
      <w:r>
        <w:rPr>
          <w:rFonts w:ascii="宋体" w:hAnsi="宋体"/>
          <w:b/>
          <w:sz w:val="32"/>
          <w:szCs w:val="32"/>
        </w:rPr>
        <w:t>二、听证会参加人的意见和建议</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196"/>
        <w:textAlignment w:val="auto"/>
        <w:rPr>
          <w:rFonts w:hint="eastAsia" w:hAnsi="仿宋_GB2312" w:eastAsia="仿宋_GB2312"/>
          <w:sz w:val="32"/>
          <w:szCs w:val="32"/>
          <w:lang w:eastAsia="zh-CN"/>
        </w:rPr>
      </w:pPr>
      <w:r>
        <w:rPr>
          <w:rFonts w:hint="eastAsia" w:hAnsi="仿宋_GB2312" w:eastAsia="仿宋_GB2312"/>
          <w:b/>
          <w:bCs/>
          <w:sz w:val="32"/>
          <w:szCs w:val="32"/>
          <w:lang w:eastAsia="zh-CN"/>
        </w:rPr>
        <w:t>（一）对听证方案的意见。本次天然气价格改革拟定了两个方案提交听证会进行论证</w:t>
      </w:r>
      <w:r>
        <w:rPr>
          <w:rFonts w:hint="eastAsia"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32"/>
          <w:lang w:eastAsia="zh-CN"/>
        </w:rPr>
      </w:pPr>
      <w:r>
        <w:rPr>
          <w:rFonts w:hint="eastAsia" w:hAnsi="仿宋_GB2312" w:eastAsia="仿宋_GB2312"/>
          <w:b/>
          <w:bCs/>
          <w:sz w:val="32"/>
          <w:szCs w:val="32"/>
          <w:lang w:val="en-US" w:eastAsia="zh-CN"/>
        </w:rPr>
        <w:t>1.</w:t>
      </w:r>
      <w:r>
        <w:rPr>
          <w:rFonts w:eastAsia="仿宋_GB2312"/>
          <w:b/>
          <w:bCs/>
          <w:sz w:val="32"/>
          <w:szCs w:val="32"/>
        </w:rPr>
        <w:t>听证参加人23人有</w:t>
      </w:r>
      <w:r>
        <w:rPr>
          <w:rFonts w:hint="eastAsia" w:eastAsia="仿宋_GB2312"/>
          <w:b/>
          <w:bCs/>
          <w:sz w:val="32"/>
          <w:szCs w:val="32"/>
          <w:lang w:val="en-US" w:eastAsia="zh-CN"/>
        </w:rPr>
        <w:t>17</w:t>
      </w:r>
      <w:r>
        <w:rPr>
          <w:rFonts w:eastAsia="仿宋_GB2312"/>
          <w:b/>
          <w:bCs/>
          <w:sz w:val="32"/>
          <w:szCs w:val="32"/>
        </w:rPr>
        <w:t>人同意</w:t>
      </w:r>
      <w:r>
        <w:rPr>
          <w:rFonts w:hint="eastAsia" w:eastAsia="仿宋_GB2312"/>
          <w:b/>
          <w:bCs/>
          <w:sz w:val="32"/>
          <w:szCs w:val="32"/>
          <w:lang w:eastAsia="zh-CN"/>
        </w:rPr>
        <w:t>方案一</w:t>
      </w:r>
      <w:r>
        <w:rPr>
          <w:rFonts w:hint="eastAsia" w:eastAsia="仿宋_GB2312"/>
          <w:sz w:val="32"/>
          <w:szCs w:val="32"/>
          <w:lang w:eastAsia="zh-CN"/>
        </w:rPr>
        <w:t>，主要内容如下：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eastAsia="仿宋_GB2312"/>
          <w:b/>
          <w:bCs/>
          <w:sz w:val="32"/>
          <w:szCs w:val="32"/>
          <w:lang w:val="en-US" w:eastAsia="zh-CN"/>
        </w:rPr>
        <w:t>（1）居民用户</w:t>
      </w:r>
      <w:r>
        <w:rPr>
          <w:rFonts w:hint="eastAsia" w:eastAsia="仿宋_GB2312"/>
          <w:sz w:val="32"/>
          <w:szCs w:val="32"/>
          <w:lang w:val="en-US" w:eastAsia="zh-CN"/>
        </w:rPr>
        <w:t>。</w:t>
      </w:r>
      <w:r>
        <w:rPr>
          <w:rFonts w:hint="eastAsia" w:ascii="方正仿宋简体" w:hAnsi="方正仿宋简体" w:eastAsia="方正仿宋简体" w:cs="方正仿宋简体"/>
          <w:i w:val="0"/>
          <w:caps w:val="0"/>
          <w:color w:val="000000"/>
          <w:spacing w:val="0"/>
          <w:kern w:val="0"/>
          <w:sz w:val="33"/>
          <w:szCs w:val="33"/>
          <w:lang w:val="en-US" w:eastAsia="zh-CN" w:bidi="ar"/>
        </w:rPr>
        <w:t>按照配气价格加上现行云南省基准门站价格计算，居民生活用气阶梯气量分档标准不变，第一档气价由现行的2.95元/立方米下调为2.92元/立方米，每立方米下调0.03元，降幅1.0%。各档气量价格按1:1.2:1.5的比价按年用气量实行阶梯价格，分档气量气价标准如下：</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p>
    <w:tbl>
      <w:tblPr>
        <w:tblStyle w:val="4"/>
        <w:tblW w:w="8233" w:type="dxa"/>
        <w:jc w:val="center"/>
        <w:tblInd w:w="108" w:type="dxa"/>
        <w:tblLayout w:type="fixed"/>
        <w:tblCellMar>
          <w:top w:w="0" w:type="dxa"/>
          <w:left w:w="108" w:type="dxa"/>
          <w:bottom w:w="0" w:type="dxa"/>
          <w:right w:w="108" w:type="dxa"/>
        </w:tblCellMar>
      </w:tblPr>
      <w:tblGrid>
        <w:gridCol w:w="1280"/>
        <w:gridCol w:w="4957"/>
        <w:gridCol w:w="1996"/>
      </w:tblGrid>
      <w:tr>
        <w:tblPrEx>
          <w:tblLayout w:type="fixed"/>
          <w:tblCellMar>
            <w:top w:w="0" w:type="dxa"/>
            <w:left w:w="108" w:type="dxa"/>
            <w:bottom w:w="0" w:type="dxa"/>
            <w:right w:w="108" w:type="dxa"/>
          </w:tblCellMar>
        </w:tblPrEx>
        <w:trPr>
          <w:trHeight w:val="538" w:hRule="atLeast"/>
          <w:jc w:val="center"/>
        </w:trPr>
        <w:tc>
          <w:tcPr>
            <w:tcW w:w="128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eastAsia="zh-CN"/>
              </w:rPr>
            </w:pPr>
            <w:r>
              <w:rPr>
                <w:rFonts w:hint="eastAsia" w:ascii="方正仿宋简体" w:hAnsi="方正仿宋简体" w:eastAsia="方正仿宋简体" w:cs="方正仿宋简体"/>
                <w:b w:val="0"/>
                <w:bCs/>
                <w:color w:val="000000"/>
                <w:sz w:val="28"/>
                <w:szCs w:val="28"/>
                <w:lang w:eastAsia="zh-CN"/>
              </w:rPr>
              <w:t>档次</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lang w:eastAsia="zh-CN"/>
              </w:rPr>
              <w:t>居民用</w:t>
            </w:r>
            <w:r>
              <w:rPr>
                <w:rFonts w:hint="eastAsia" w:ascii="方正仿宋简体" w:hAnsi="方正仿宋简体" w:eastAsia="方正仿宋简体" w:cs="方正仿宋简体"/>
                <w:b w:val="0"/>
                <w:bCs/>
                <w:color w:val="000000"/>
                <w:sz w:val="28"/>
                <w:szCs w:val="28"/>
              </w:rPr>
              <w:t>气量(m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bCs/>
                <w:color w:val="000000"/>
                <w:sz w:val="28"/>
                <w:szCs w:val="28"/>
              </w:rPr>
              <w:t>)</w:t>
            </w:r>
          </w:p>
        </w:tc>
        <w:tc>
          <w:tcPr>
            <w:tcW w:w="199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销售价格</w:t>
            </w:r>
            <w:r>
              <w:rPr>
                <w:rFonts w:hint="eastAsia" w:ascii="方正仿宋简体" w:hAnsi="方正仿宋简体" w:eastAsia="方正仿宋简体" w:cs="方正仿宋简体"/>
                <w:b w:val="0"/>
                <w:bCs/>
                <w:color w:val="000000"/>
                <w:sz w:val="28"/>
                <w:szCs w:val="28"/>
                <w:lang w:val="en-US"/>
              </w:rPr>
              <w:t xml:space="preserve">   </w:t>
            </w:r>
            <w:r>
              <w:rPr>
                <w:rFonts w:hint="eastAsia" w:ascii="方正仿宋简体" w:hAnsi="方正仿宋简体" w:eastAsia="方正仿宋简体" w:cs="方正仿宋简体"/>
                <w:b w:val="0"/>
                <w:bCs/>
                <w:color w:val="000000"/>
                <w:sz w:val="28"/>
                <w:szCs w:val="28"/>
              </w:rPr>
              <w:t>（元/m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bCs/>
                <w:color w:val="000000"/>
                <w:sz w:val="28"/>
                <w:szCs w:val="28"/>
              </w:rPr>
              <w:t>）</w:t>
            </w:r>
          </w:p>
        </w:tc>
      </w:tr>
      <w:tr>
        <w:tblPrEx>
          <w:tblLayout w:type="fixed"/>
          <w:tblCellMar>
            <w:top w:w="0" w:type="dxa"/>
            <w:left w:w="108" w:type="dxa"/>
            <w:bottom w:w="0" w:type="dxa"/>
            <w:right w:w="108" w:type="dxa"/>
          </w:tblCellMar>
        </w:tblPrEx>
        <w:trPr>
          <w:trHeight w:val="1053" w:hRule="atLeast"/>
          <w:jc w:val="center"/>
        </w:trPr>
        <w:tc>
          <w:tcPr>
            <w:tcW w:w="128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第一档</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rPr>
              <w:t>年用气量</w:t>
            </w:r>
            <w:r>
              <w:rPr>
                <w:rFonts w:hint="eastAsia" w:ascii="方正仿宋简体" w:hAnsi="方正仿宋简体" w:eastAsia="方正仿宋简体" w:cs="方正仿宋简体"/>
                <w:b w:val="0"/>
                <w:color w:val="000000"/>
                <w:sz w:val="28"/>
                <w:szCs w:val="28"/>
                <w:lang w:val="en-US" w:eastAsia="zh-CN"/>
              </w:rPr>
              <w:t>360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以内（含</w:t>
            </w:r>
            <w:r>
              <w:rPr>
                <w:rFonts w:hint="eastAsia" w:ascii="方正仿宋简体" w:hAnsi="方正仿宋简体" w:eastAsia="方正仿宋简体" w:cs="方正仿宋简体"/>
                <w:b w:val="0"/>
                <w:color w:val="000000"/>
                <w:sz w:val="28"/>
                <w:szCs w:val="28"/>
                <w:lang w:val="en-US" w:eastAsia="zh-CN"/>
              </w:rPr>
              <w:t>36</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p>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color w:val="000000"/>
                <w:sz w:val="28"/>
                <w:szCs w:val="28"/>
                <w:lang w:val="en-US" w:eastAsia="zh-CN"/>
              </w:rPr>
              <w:t>[</w:t>
            </w:r>
            <w:r>
              <w:rPr>
                <w:rFonts w:hint="eastAsia" w:ascii="方正仿宋简体" w:hAnsi="方正仿宋简体" w:eastAsia="方正仿宋简体" w:cs="方正仿宋简体"/>
                <w:b w:val="0"/>
                <w:color w:val="000000"/>
                <w:sz w:val="28"/>
                <w:szCs w:val="28"/>
              </w:rPr>
              <w:t>月用气量</w:t>
            </w:r>
            <w:r>
              <w:rPr>
                <w:rFonts w:hint="eastAsia" w:ascii="方正仿宋简体" w:hAnsi="方正仿宋简体" w:eastAsia="方正仿宋简体" w:cs="方正仿宋简体"/>
                <w:b w:val="0"/>
                <w:color w:val="000000"/>
                <w:sz w:val="28"/>
                <w:szCs w:val="28"/>
                <w:lang w:val="en-US" w:eastAsia="zh-CN"/>
              </w:rPr>
              <w:t>30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以内（含</w:t>
            </w:r>
            <w:r>
              <w:rPr>
                <w:rFonts w:hint="eastAsia" w:ascii="方正仿宋简体" w:hAnsi="方正仿宋简体" w:eastAsia="方正仿宋简体" w:cs="方正仿宋简体"/>
                <w:b w:val="0"/>
                <w:color w:val="000000"/>
                <w:sz w:val="28"/>
                <w:szCs w:val="28"/>
                <w:lang w:val="en-US" w:eastAsia="zh-CN"/>
              </w:rPr>
              <w:t>30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r>
              <w:rPr>
                <w:rFonts w:hint="eastAsia" w:ascii="方正仿宋简体" w:hAnsi="方正仿宋简体" w:eastAsia="方正仿宋简体" w:cs="方正仿宋简体"/>
                <w:b w:val="0"/>
                <w:color w:val="000000"/>
                <w:sz w:val="28"/>
                <w:szCs w:val="28"/>
                <w:lang w:val="en-US" w:eastAsia="zh-CN"/>
              </w:rPr>
              <w:t>]</w:t>
            </w:r>
          </w:p>
        </w:tc>
        <w:tc>
          <w:tcPr>
            <w:tcW w:w="19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bCs/>
                <w:color w:val="000000"/>
                <w:sz w:val="28"/>
                <w:szCs w:val="28"/>
                <w:lang w:val="en-US"/>
              </w:rPr>
              <w:t>2.9</w:t>
            </w:r>
            <w:r>
              <w:rPr>
                <w:rFonts w:hint="eastAsia" w:ascii="方正仿宋简体" w:hAnsi="方正仿宋简体" w:eastAsia="方正仿宋简体" w:cs="方正仿宋简体"/>
                <w:b w:val="0"/>
                <w:bCs/>
                <w:color w:val="000000"/>
                <w:sz w:val="28"/>
                <w:szCs w:val="28"/>
                <w:lang w:val="en-US" w:eastAsia="zh-CN"/>
              </w:rPr>
              <w:t>2</w:t>
            </w:r>
          </w:p>
        </w:tc>
      </w:tr>
      <w:tr>
        <w:tblPrEx>
          <w:tblLayout w:type="fixed"/>
          <w:tblCellMar>
            <w:top w:w="0" w:type="dxa"/>
            <w:left w:w="108" w:type="dxa"/>
            <w:bottom w:w="0" w:type="dxa"/>
            <w:right w:w="108" w:type="dxa"/>
          </w:tblCellMar>
        </w:tblPrEx>
        <w:trPr>
          <w:trHeight w:val="923"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第二档</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rPr>
              <w:t>年用气量</w:t>
            </w:r>
            <w:r>
              <w:rPr>
                <w:rFonts w:hint="eastAsia" w:ascii="方正仿宋简体" w:hAnsi="方正仿宋简体" w:eastAsia="方正仿宋简体" w:cs="方正仿宋简体"/>
                <w:b w:val="0"/>
                <w:color w:val="000000"/>
                <w:sz w:val="28"/>
                <w:szCs w:val="28"/>
                <w:lang w:val="en-US" w:eastAsia="zh-CN"/>
              </w:rPr>
              <w:t>36</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r>
              <w:rPr>
                <w:rFonts w:hint="eastAsia" w:ascii="方正仿宋简体" w:hAnsi="方正仿宋简体" w:eastAsia="方正仿宋简体" w:cs="方正仿宋简体"/>
                <w:b w:val="0"/>
                <w:color w:val="000000"/>
                <w:sz w:val="28"/>
                <w:szCs w:val="28"/>
                <w:lang w:val="en-US" w:eastAsia="zh-CN"/>
              </w:rPr>
              <w:t>540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（含</w:t>
            </w:r>
            <w:r>
              <w:rPr>
                <w:rFonts w:hint="eastAsia" w:ascii="方正仿宋简体" w:hAnsi="方正仿宋简体" w:eastAsia="方正仿宋简体" w:cs="方正仿宋简体"/>
                <w:b w:val="0"/>
                <w:color w:val="000000"/>
                <w:sz w:val="28"/>
                <w:szCs w:val="28"/>
                <w:lang w:val="en-US" w:eastAsia="zh-CN"/>
              </w:rPr>
              <w:t>54</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p>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color w:val="000000"/>
                <w:sz w:val="28"/>
                <w:szCs w:val="28"/>
                <w:lang w:val="en-US" w:eastAsia="zh-CN"/>
              </w:rPr>
              <w:t>[</w:t>
            </w:r>
            <w:r>
              <w:rPr>
                <w:rFonts w:hint="eastAsia" w:ascii="方正仿宋简体" w:hAnsi="方正仿宋简体" w:eastAsia="方正仿宋简体" w:cs="方正仿宋简体"/>
                <w:b w:val="0"/>
                <w:color w:val="000000"/>
                <w:sz w:val="28"/>
                <w:szCs w:val="28"/>
              </w:rPr>
              <w:t>月用气量</w:t>
            </w:r>
            <w:r>
              <w:rPr>
                <w:rFonts w:hint="eastAsia" w:ascii="方正仿宋简体" w:hAnsi="方正仿宋简体" w:eastAsia="方正仿宋简体" w:cs="方正仿宋简体"/>
                <w:b w:val="0"/>
                <w:color w:val="000000"/>
                <w:sz w:val="28"/>
                <w:szCs w:val="28"/>
                <w:lang w:val="en-US" w:eastAsia="zh-CN"/>
              </w:rPr>
              <w:t>3</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r>
              <w:rPr>
                <w:rFonts w:hint="eastAsia" w:ascii="方正仿宋简体" w:hAnsi="方正仿宋简体" w:eastAsia="方正仿宋简体" w:cs="方正仿宋简体"/>
                <w:b w:val="0"/>
                <w:color w:val="000000"/>
                <w:sz w:val="28"/>
                <w:szCs w:val="28"/>
                <w:lang w:val="en-US" w:eastAsia="zh-CN"/>
              </w:rPr>
              <w:t>45</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（含</w:t>
            </w:r>
            <w:r>
              <w:rPr>
                <w:rFonts w:hint="eastAsia" w:ascii="方正仿宋简体" w:hAnsi="方正仿宋简体" w:eastAsia="方正仿宋简体" w:cs="方正仿宋简体"/>
                <w:b w:val="0"/>
                <w:color w:val="000000"/>
                <w:sz w:val="28"/>
                <w:szCs w:val="28"/>
                <w:lang w:val="en-US" w:eastAsia="zh-CN"/>
              </w:rPr>
              <w:t>45</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r>
              <w:rPr>
                <w:rFonts w:hint="eastAsia" w:ascii="方正仿宋简体" w:hAnsi="方正仿宋简体" w:eastAsia="方正仿宋简体" w:cs="方正仿宋简体"/>
                <w:b w:val="0"/>
                <w:color w:val="000000"/>
                <w:sz w:val="28"/>
                <w:szCs w:val="28"/>
                <w:lang w:val="en-US" w:eastAsia="zh-CN"/>
              </w:rPr>
              <w:t>]</w:t>
            </w:r>
          </w:p>
        </w:tc>
        <w:tc>
          <w:tcPr>
            <w:tcW w:w="19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bCs/>
                <w:color w:val="000000"/>
                <w:sz w:val="28"/>
                <w:szCs w:val="28"/>
                <w:lang w:val="en-US"/>
              </w:rPr>
              <w:t>3.</w:t>
            </w:r>
            <w:r>
              <w:rPr>
                <w:rFonts w:hint="eastAsia" w:ascii="方正仿宋简体" w:hAnsi="方正仿宋简体" w:eastAsia="方正仿宋简体" w:cs="方正仿宋简体"/>
                <w:b w:val="0"/>
                <w:bCs/>
                <w:color w:val="000000"/>
                <w:sz w:val="28"/>
                <w:szCs w:val="28"/>
                <w:lang w:val="en-US" w:eastAsia="zh-CN"/>
              </w:rPr>
              <w:t>50</w:t>
            </w:r>
          </w:p>
        </w:tc>
      </w:tr>
      <w:tr>
        <w:tblPrEx>
          <w:tblLayout w:type="fixed"/>
          <w:tblCellMar>
            <w:top w:w="0" w:type="dxa"/>
            <w:left w:w="108" w:type="dxa"/>
            <w:bottom w:w="0" w:type="dxa"/>
            <w:right w:w="108" w:type="dxa"/>
          </w:tblCellMar>
        </w:tblPrEx>
        <w:trPr>
          <w:trHeight w:val="980"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第三档</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rPr>
              <w:t>年用气量</w:t>
            </w:r>
            <w:r>
              <w:rPr>
                <w:rFonts w:hint="eastAsia" w:ascii="方正仿宋简体" w:hAnsi="方正仿宋简体" w:eastAsia="方正仿宋简体" w:cs="方正仿宋简体"/>
                <w:b w:val="0"/>
                <w:color w:val="000000"/>
                <w:sz w:val="28"/>
                <w:szCs w:val="28"/>
                <w:lang w:val="en-US" w:eastAsia="zh-CN"/>
              </w:rPr>
              <w:t>54</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p>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eastAsia="zh-CN"/>
              </w:rPr>
            </w:pPr>
            <w:r>
              <w:rPr>
                <w:rFonts w:hint="eastAsia" w:ascii="方正仿宋简体" w:hAnsi="方正仿宋简体" w:eastAsia="方正仿宋简体" w:cs="方正仿宋简体"/>
                <w:b w:val="0"/>
                <w:color w:val="000000"/>
                <w:sz w:val="28"/>
                <w:szCs w:val="28"/>
                <w:lang w:eastAsia="zh-CN"/>
              </w:rPr>
              <w:t>（</w:t>
            </w:r>
            <w:r>
              <w:rPr>
                <w:rFonts w:hint="eastAsia" w:ascii="方正仿宋简体" w:hAnsi="方正仿宋简体" w:eastAsia="方正仿宋简体" w:cs="方正仿宋简体"/>
                <w:b w:val="0"/>
                <w:color w:val="000000"/>
                <w:sz w:val="28"/>
                <w:szCs w:val="28"/>
              </w:rPr>
              <w:t>月用气量</w:t>
            </w:r>
            <w:r>
              <w:rPr>
                <w:rFonts w:hint="eastAsia" w:ascii="方正仿宋简体" w:hAnsi="方正仿宋简体" w:eastAsia="方正仿宋简体" w:cs="方正仿宋简体"/>
                <w:b w:val="0"/>
                <w:color w:val="000000"/>
                <w:sz w:val="28"/>
                <w:szCs w:val="28"/>
                <w:lang w:val="en-US" w:eastAsia="zh-CN"/>
              </w:rPr>
              <w:t>4</w:t>
            </w:r>
            <w:r>
              <w:rPr>
                <w:rFonts w:hint="eastAsia" w:ascii="方正仿宋简体" w:hAnsi="方正仿宋简体" w:eastAsia="方正仿宋简体" w:cs="方正仿宋简体"/>
                <w:b w:val="0"/>
                <w:color w:val="000000"/>
                <w:sz w:val="28"/>
                <w:szCs w:val="28"/>
              </w:rPr>
              <w:t>5</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r>
              <w:rPr>
                <w:rFonts w:hint="eastAsia" w:ascii="方正仿宋简体" w:hAnsi="方正仿宋简体" w:eastAsia="方正仿宋简体" w:cs="方正仿宋简体"/>
                <w:b w:val="0"/>
                <w:color w:val="000000"/>
                <w:sz w:val="28"/>
                <w:szCs w:val="28"/>
                <w:lang w:eastAsia="zh-CN"/>
              </w:rPr>
              <w:t>）</w:t>
            </w:r>
          </w:p>
        </w:tc>
        <w:tc>
          <w:tcPr>
            <w:tcW w:w="19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bCs/>
                <w:color w:val="000000"/>
                <w:sz w:val="28"/>
                <w:szCs w:val="28"/>
                <w:lang w:val="en-US"/>
              </w:rPr>
              <w:t>4.3</w:t>
            </w:r>
            <w:r>
              <w:rPr>
                <w:rFonts w:hint="eastAsia" w:ascii="方正仿宋简体" w:hAnsi="方正仿宋简体" w:eastAsia="方正仿宋简体" w:cs="方正仿宋简体"/>
                <w:b w:val="0"/>
                <w:bCs/>
                <w:color w:val="000000"/>
                <w:sz w:val="28"/>
                <w:szCs w:val="28"/>
                <w:lang w:val="en-US" w:eastAsia="zh-CN"/>
              </w:rPr>
              <w:t>8</w:t>
            </w:r>
          </w:p>
        </w:tc>
      </w:tr>
    </w:tbl>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zh-CN" w:eastAsia="zh-CN" w:bidi="ar"/>
        </w:rPr>
      </w:pPr>
      <w:r>
        <w:rPr>
          <w:rFonts w:hint="eastAsia" w:ascii="方正仿宋简体" w:hAnsi="方正仿宋简体" w:eastAsia="方正仿宋简体" w:cs="方正仿宋简体"/>
          <w:i w:val="0"/>
          <w:caps w:val="0"/>
          <w:color w:val="000000"/>
          <w:spacing w:val="0"/>
          <w:kern w:val="0"/>
          <w:sz w:val="33"/>
          <w:szCs w:val="33"/>
          <w:lang w:val="zh-CN" w:eastAsia="zh-CN" w:bidi="ar"/>
        </w:rPr>
        <w:t>对民政部门认定城市和农村低保的居民用户，每户每年</w:t>
      </w:r>
      <w:r>
        <w:rPr>
          <w:rFonts w:hint="eastAsia" w:ascii="方正仿宋简体" w:hAnsi="方正仿宋简体" w:eastAsia="方正仿宋简体" w:cs="方正仿宋简体"/>
          <w:i w:val="0"/>
          <w:caps w:val="0"/>
          <w:color w:val="000000"/>
          <w:spacing w:val="0"/>
          <w:kern w:val="0"/>
          <w:sz w:val="33"/>
          <w:szCs w:val="33"/>
          <w:lang w:val="en-US" w:eastAsia="zh-CN" w:bidi="ar"/>
        </w:rPr>
        <w:t>96</w:t>
      </w:r>
      <w:r>
        <w:rPr>
          <w:rFonts w:hint="eastAsia" w:ascii="方正仿宋简体" w:hAnsi="方正仿宋简体" w:eastAsia="方正仿宋简体" w:cs="方正仿宋简体"/>
          <w:i w:val="0"/>
          <w:caps w:val="0"/>
          <w:color w:val="000000"/>
          <w:spacing w:val="0"/>
          <w:kern w:val="0"/>
          <w:sz w:val="33"/>
          <w:szCs w:val="33"/>
          <w:lang w:val="zh-CN" w:eastAsia="zh-CN" w:bidi="ar"/>
        </w:rPr>
        <w:t>立方米以内用气量气价按第一档的</w:t>
      </w:r>
      <w:r>
        <w:rPr>
          <w:rFonts w:hint="eastAsia" w:ascii="方正仿宋简体" w:hAnsi="方正仿宋简体" w:eastAsia="方正仿宋简体" w:cs="方正仿宋简体"/>
          <w:i w:val="0"/>
          <w:caps w:val="0"/>
          <w:color w:val="000000"/>
          <w:spacing w:val="0"/>
          <w:kern w:val="0"/>
          <w:sz w:val="33"/>
          <w:szCs w:val="33"/>
          <w:lang w:val="en-US" w:eastAsia="zh-CN" w:bidi="ar"/>
        </w:rPr>
        <w:t>60%，即1.75</w:t>
      </w:r>
      <w:r>
        <w:rPr>
          <w:rFonts w:hint="eastAsia" w:ascii="方正仿宋简体" w:hAnsi="方正仿宋简体" w:eastAsia="方正仿宋简体" w:cs="方正仿宋简体"/>
          <w:i w:val="0"/>
          <w:caps w:val="0"/>
          <w:color w:val="000000"/>
          <w:spacing w:val="0"/>
          <w:kern w:val="0"/>
          <w:sz w:val="33"/>
          <w:szCs w:val="33"/>
          <w:lang w:val="zh-CN" w:eastAsia="zh-CN" w:bidi="ar"/>
        </w:rPr>
        <w:t>元</w:t>
      </w:r>
      <w:r>
        <w:rPr>
          <w:rFonts w:hint="eastAsia" w:ascii="方正仿宋简体" w:hAnsi="方正仿宋简体" w:eastAsia="方正仿宋简体" w:cs="方正仿宋简体"/>
          <w:i w:val="0"/>
          <w:caps w:val="0"/>
          <w:color w:val="000000"/>
          <w:spacing w:val="0"/>
          <w:kern w:val="0"/>
          <w:sz w:val="33"/>
          <w:szCs w:val="33"/>
          <w:lang w:val="en-US" w:eastAsia="zh-CN" w:bidi="ar"/>
        </w:rPr>
        <w:t>/立方米给予优惠</w:t>
      </w:r>
      <w:r>
        <w:rPr>
          <w:rFonts w:hint="eastAsia" w:ascii="方正仿宋简体" w:hAnsi="方正仿宋简体" w:eastAsia="方正仿宋简体" w:cs="方正仿宋简体"/>
          <w:i w:val="0"/>
          <w:caps w:val="0"/>
          <w:color w:val="000000"/>
          <w:spacing w:val="0"/>
          <w:kern w:val="0"/>
          <w:sz w:val="33"/>
          <w:szCs w:val="33"/>
          <w:lang w:val="zh-CN" w:eastAsia="zh-CN" w:bidi="ar"/>
        </w:rPr>
        <w:t>，超出部分按正常价格执行。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i w:val="0"/>
          <w:caps w:val="0"/>
          <w:color w:val="000000"/>
          <w:spacing w:val="0"/>
          <w:kern w:val="0"/>
          <w:sz w:val="33"/>
          <w:szCs w:val="33"/>
          <w:lang w:val="zh-CN" w:eastAsia="zh-CN" w:bidi="ar"/>
        </w:rPr>
      </w:pPr>
      <w:r>
        <w:rPr>
          <w:rFonts w:hint="eastAsia" w:eastAsia="仿宋_GB2312"/>
          <w:b/>
          <w:bCs/>
          <w:sz w:val="32"/>
          <w:szCs w:val="32"/>
          <w:lang w:val="en-US" w:eastAsia="zh-CN"/>
        </w:rPr>
        <w:t>（2）非居民用户</w:t>
      </w:r>
      <w:r>
        <w:rPr>
          <w:rFonts w:hint="eastAsia" w:eastAsia="仿宋_GB2312"/>
          <w:sz w:val="32"/>
          <w:szCs w:val="32"/>
          <w:lang w:val="en-US" w:eastAsia="zh-CN"/>
        </w:rPr>
        <w:t>。</w:t>
      </w:r>
      <w:r>
        <w:rPr>
          <w:rFonts w:hint="eastAsia" w:ascii="方正仿宋简体" w:hAnsi="方正仿宋简体" w:eastAsia="方正仿宋简体" w:cs="方正仿宋简体"/>
          <w:i w:val="0"/>
          <w:caps w:val="0"/>
          <w:color w:val="000000"/>
          <w:spacing w:val="0"/>
          <w:kern w:val="0"/>
          <w:sz w:val="33"/>
          <w:szCs w:val="33"/>
          <w:lang w:val="en-US" w:eastAsia="zh-CN" w:bidi="ar"/>
        </w:rPr>
        <w:t>按照配气价格加上现行云南省基准门站价格1.59元/立方米计算，</w:t>
      </w:r>
      <w:r>
        <w:rPr>
          <w:rFonts w:hint="eastAsia" w:ascii="方正仿宋简体" w:hAnsi="方正仿宋简体" w:eastAsia="方正仿宋简体" w:cs="方正仿宋简体"/>
          <w:i w:val="0"/>
          <w:caps w:val="0"/>
          <w:color w:val="000000"/>
          <w:spacing w:val="0"/>
          <w:kern w:val="0"/>
          <w:sz w:val="33"/>
          <w:szCs w:val="33"/>
          <w:lang w:val="zh-CN" w:eastAsia="zh-CN" w:bidi="ar"/>
        </w:rPr>
        <w:t>非居民用</w:t>
      </w:r>
      <w:r>
        <w:rPr>
          <w:rFonts w:hint="eastAsia" w:ascii="方正仿宋简体" w:hAnsi="方正仿宋简体" w:eastAsia="方正仿宋简体" w:cs="方正仿宋简体"/>
          <w:i w:val="0"/>
          <w:caps w:val="0"/>
          <w:color w:val="000000"/>
          <w:spacing w:val="0"/>
          <w:kern w:val="0"/>
          <w:sz w:val="33"/>
          <w:szCs w:val="33"/>
          <w:lang w:val="en-US" w:eastAsia="zh-CN" w:bidi="ar"/>
        </w:rPr>
        <w:t>管道</w:t>
      </w:r>
      <w:r>
        <w:rPr>
          <w:rFonts w:hint="eastAsia" w:ascii="方正仿宋简体" w:hAnsi="方正仿宋简体" w:eastAsia="方正仿宋简体" w:cs="方正仿宋简体"/>
          <w:i w:val="0"/>
          <w:caps w:val="0"/>
          <w:color w:val="000000"/>
          <w:spacing w:val="0"/>
          <w:kern w:val="0"/>
          <w:sz w:val="33"/>
          <w:szCs w:val="33"/>
          <w:lang w:val="zh-CN" w:eastAsia="zh-CN" w:bidi="ar"/>
        </w:rPr>
        <w:t>天然气销售价格由现行</w:t>
      </w:r>
      <w:r>
        <w:rPr>
          <w:rFonts w:hint="eastAsia" w:ascii="方正仿宋简体" w:hAnsi="方正仿宋简体" w:eastAsia="方正仿宋简体" w:cs="方正仿宋简体"/>
          <w:i w:val="0"/>
          <w:caps w:val="0"/>
          <w:color w:val="000000"/>
          <w:spacing w:val="0"/>
          <w:kern w:val="0"/>
          <w:sz w:val="33"/>
          <w:szCs w:val="33"/>
          <w:lang w:val="en-US" w:eastAsia="zh-CN" w:bidi="ar"/>
        </w:rPr>
        <w:t>的</w:t>
      </w:r>
      <w:r>
        <w:rPr>
          <w:rFonts w:hint="eastAsia" w:ascii="方正仿宋简体" w:hAnsi="方正仿宋简体" w:eastAsia="方正仿宋简体" w:cs="方正仿宋简体"/>
          <w:i w:val="0"/>
          <w:caps w:val="0"/>
          <w:color w:val="000000"/>
          <w:spacing w:val="0"/>
          <w:kern w:val="0"/>
          <w:sz w:val="33"/>
          <w:szCs w:val="33"/>
          <w:lang w:val="zh-CN" w:eastAsia="zh-CN" w:bidi="ar"/>
        </w:rPr>
        <w:t>2.5</w:t>
      </w:r>
      <w:r>
        <w:rPr>
          <w:rFonts w:hint="eastAsia" w:ascii="方正仿宋简体" w:hAnsi="方正仿宋简体" w:eastAsia="方正仿宋简体" w:cs="方正仿宋简体"/>
          <w:i w:val="0"/>
          <w:caps w:val="0"/>
          <w:color w:val="000000"/>
          <w:spacing w:val="0"/>
          <w:kern w:val="0"/>
          <w:sz w:val="33"/>
          <w:szCs w:val="33"/>
          <w:lang w:val="en-US" w:eastAsia="zh-CN" w:bidi="ar"/>
        </w:rPr>
        <w:t>5元/立方米</w:t>
      </w:r>
      <w:r>
        <w:rPr>
          <w:rFonts w:hint="eastAsia" w:ascii="方正仿宋简体" w:hAnsi="方正仿宋简体" w:eastAsia="方正仿宋简体" w:cs="方正仿宋简体"/>
          <w:i w:val="0"/>
          <w:caps w:val="0"/>
          <w:color w:val="000000"/>
          <w:spacing w:val="0"/>
          <w:kern w:val="0"/>
          <w:sz w:val="33"/>
          <w:szCs w:val="33"/>
          <w:lang w:val="zh-CN" w:eastAsia="zh-CN" w:bidi="ar"/>
        </w:rPr>
        <w:t>调整到2.5</w:t>
      </w:r>
      <w:r>
        <w:rPr>
          <w:rFonts w:hint="eastAsia" w:ascii="方正仿宋简体" w:hAnsi="方正仿宋简体" w:eastAsia="方正仿宋简体" w:cs="方正仿宋简体"/>
          <w:i w:val="0"/>
          <w:caps w:val="0"/>
          <w:color w:val="000000"/>
          <w:spacing w:val="0"/>
          <w:kern w:val="0"/>
          <w:sz w:val="33"/>
          <w:szCs w:val="33"/>
          <w:lang w:val="en-US" w:eastAsia="zh-CN" w:bidi="ar"/>
        </w:rPr>
        <w:t>2元/立方米</w:t>
      </w:r>
      <w:r>
        <w:rPr>
          <w:rFonts w:hint="eastAsia" w:ascii="方正仿宋简体" w:hAnsi="方正仿宋简体" w:eastAsia="方正仿宋简体" w:cs="方正仿宋简体"/>
          <w:i w:val="0"/>
          <w:caps w:val="0"/>
          <w:color w:val="000000"/>
          <w:spacing w:val="0"/>
          <w:kern w:val="0"/>
          <w:sz w:val="33"/>
          <w:szCs w:val="33"/>
          <w:lang w:val="zh-CN" w:eastAsia="zh-CN" w:bidi="ar"/>
        </w:rPr>
        <w:t>，每立方米下调0.0</w:t>
      </w:r>
      <w:r>
        <w:rPr>
          <w:rFonts w:hint="eastAsia" w:ascii="方正仿宋简体" w:hAnsi="方正仿宋简体" w:eastAsia="方正仿宋简体" w:cs="方正仿宋简体"/>
          <w:i w:val="0"/>
          <w:caps w:val="0"/>
          <w:color w:val="000000"/>
          <w:spacing w:val="0"/>
          <w:kern w:val="0"/>
          <w:sz w:val="33"/>
          <w:szCs w:val="33"/>
          <w:lang w:val="en-US" w:eastAsia="zh-CN" w:bidi="ar"/>
        </w:rPr>
        <w:t>3</w:t>
      </w:r>
      <w:r>
        <w:rPr>
          <w:rFonts w:hint="eastAsia" w:ascii="方正仿宋简体" w:hAnsi="方正仿宋简体" w:eastAsia="方正仿宋简体" w:cs="方正仿宋简体"/>
          <w:i w:val="0"/>
          <w:caps w:val="0"/>
          <w:color w:val="000000"/>
          <w:spacing w:val="0"/>
          <w:kern w:val="0"/>
          <w:sz w:val="33"/>
          <w:szCs w:val="33"/>
          <w:lang w:val="zh-CN" w:eastAsia="zh-CN" w:bidi="ar"/>
        </w:rPr>
        <w:t>元，降幅1.</w:t>
      </w:r>
      <w:r>
        <w:rPr>
          <w:rFonts w:hint="eastAsia" w:ascii="方正仿宋简体" w:hAnsi="方正仿宋简体" w:eastAsia="方正仿宋简体" w:cs="方正仿宋简体"/>
          <w:i w:val="0"/>
          <w:caps w:val="0"/>
          <w:color w:val="000000"/>
          <w:spacing w:val="0"/>
          <w:kern w:val="0"/>
          <w:sz w:val="33"/>
          <w:szCs w:val="33"/>
          <w:lang w:val="en-US" w:eastAsia="zh-CN" w:bidi="ar"/>
        </w:rPr>
        <w:t>18</w:t>
      </w:r>
      <w:r>
        <w:rPr>
          <w:rFonts w:hint="eastAsia" w:ascii="方正仿宋简体" w:hAnsi="方正仿宋简体" w:eastAsia="方正仿宋简体" w:cs="方正仿宋简体"/>
          <w:i w:val="0"/>
          <w:caps w:val="0"/>
          <w:color w:val="000000"/>
          <w:spacing w:val="0"/>
          <w:kern w:val="0"/>
          <w:sz w:val="33"/>
          <w:szCs w:val="33"/>
          <w:lang w:val="zh-CN"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sz w:val="32"/>
          <w:szCs w:val="32"/>
          <w:lang w:val="en-US" w:eastAsia="zh-CN"/>
        </w:rPr>
      </w:pPr>
      <w:r>
        <w:rPr>
          <w:rFonts w:hint="eastAsia" w:eastAsia="仿宋_GB2312"/>
          <w:b/>
          <w:bCs/>
          <w:sz w:val="32"/>
          <w:szCs w:val="32"/>
          <w:lang w:val="en-US" w:eastAsia="zh-CN"/>
        </w:rPr>
        <w:t>2.听证参加人23人有6人同意方案二</w:t>
      </w:r>
      <w:r>
        <w:rPr>
          <w:rFonts w:hint="eastAsia" w:eastAsia="仿宋_GB2312"/>
          <w:sz w:val="32"/>
          <w:szCs w:val="32"/>
          <w:lang w:val="en-US" w:eastAsia="zh-CN"/>
        </w:rPr>
        <w:t>，主要内容如下：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eastAsia="仿宋_GB2312"/>
          <w:b/>
          <w:bCs/>
          <w:sz w:val="32"/>
          <w:szCs w:val="32"/>
          <w:lang w:val="en-US" w:eastAsia="zh-CN"/>
        </w:rPr>
        <w:t>（1）居民用户</w:t>
      </w:r>
      <w:r>
        <w:rPr>
          <w:rFonts w:hint="eastAsia" w:eastAsia="仿宋_GB2312"/>
          <w:sz w:val="32"/>
          <w:szCs w:val="32"/>
          <w:lang w:val="en-US" w:eastAsia="zh-CN"/>
        </w:rPr>
        <w:t>。</w:t>
      </w:r>
      <w:r>
        <w:rPr>
          <w:rFonts w:hint="eastAsia" w:ascii="方正仿宋简体" w:hAnsi="方正仿宋简体" w:eastAsia="方正仿宋简体" w:cs="方正仿宋简体"/>
          <w:i w:val="0"/>
          <w:caps w:val="0"/>
          <w:color w:val="000000"/>
          <w:spacing w:val="0"/>
          <w:kern w:val="0"/>
          <w:sz w:val="33"/>
          <w:szCs w:val="33"/>
          <w:lang w:val="en-US" w:eastAsia="zh-CN" w:bidi="ar"/>
        </w:rPr>
        <w:t>参照目前全省统一临时销售价格制定销售价格，即</w:t>
      </w:r>
      <w:r>
        <w:rPr>
          <w:rFonts w:hint="eastAsia" w:ascii="方正仿宋简体" w:hAnsi="方正仿宋简体" w:eastAsia="方正仿宋简体" w:cs="方正仿宋简体"/>
          <w:i w:val="0"/>
          <w:caps w:val="0"/>
          <w:color w:val="000000"/>
          <w:spacing w:val="0"/>
          <w:kern w:val="0"/>
          <w:sz w:val="33"/>
          <w:szCs w:val="33"/>
          <w:lang w:val="zh-CN" w:eastAsia="zh-CN" w:bidi="ar"/>
        </w:rPr>
        <w:t>居民用</w:t>
      </w:r>
      <w:r>
        <w:rPr>
          <w:rFonts w:hint="eastAsia" w:ascii="方正仿宋简体" w:hAnsi="方正仿宋简体" w:eastAsia="方正仿宋简体" w:cs="方正仿宋简体"/>
          <w:i w:val="0"/>
          <w:caps w:val="0"/>
          <w:color w:val="000000"/>
          <w:spacing w:val="0"/>
          <w:kern w:val="0"/>
          <w:sz w:val="33"/>
          <w:szCs w:val="33"/>
          <w:lang w:val="en-US" w:eastAsia="zh-CN" w:bidi="ar"/>
        </w:rPr>
        <w:t>管道</w:t>
      </w:r>
      <w:r>
        <w:rPr>
          <w:rFonts w:hint="eastAsia" w:ascii="方正仿宋简体" w:hAnsi="方正仿宋简体" w:eastAsia="方正仿宋简体" w:cs="方正仿宋简体"/>
          <w:i w:val="0"/>
          <w:caps w:val="0"/>
          <w:color w:val="000000"/>
          <w:spacing w:val="0"/>
          <w:kern w:val="0"/>
          <w:sz w:val="33"/>
          <w:szCs w:val="33"/>
          <w:lang w:val="zh-CN" w:eastAsia="zh-CN" w:bidi="ar"/>
        </w:rPr>
        <w:t>天然气销售价格</w:t>
      </w:r>
      <w:r>
        <w:rPr>
          <w:rFonts w:hint="eastAsia" w:ascii="方正仿宋简体" w:hAnsi="方正仿宋简体" w:eastAsia="方正仿宋简体" w:cs="方正仿宋简体"/>
          <w:i w:val="0"/>
          <w:caps w:val="0"/>
          <w:color w:val="000000"/>
          <w:spacing w:val="0"/>
          <w:kern w:val="0"/>
          <w:sz w:val="33"/>
          <w:szCs w:val="33"/>
          <w:lang w:val="en-US" w:eastAsia="zh-CN" w:bidi="ar"/>
        </w:rPr>
        <w:t>为2.95元/立方米，各档气量价格按1:1.2:1.5的比价按年用气量实行阶梯价格，分档气量气价标准如下：</w:t>
      </w:r>
    </w:p>
    <w:tbl>
      <w:tblPr>
        <w:tblStyle w:val="4"/>
        <w:tblW w:w="8942" w:type="dxa"/>
        <w:tblInd w:w="108" w:type="dxa"/>
        <w:tblLayout w:type="fixed"/>
        <w:tblCellMar>
          <w:top w:w="0" w:type="dxa"/>
          <w:left w:w="108" w:type="dxa"/>
          <w:bottom w:w="0" w:type="dxa"/>
          <w:right w:w="108" w:type="dxa"/>
        </w:tblCellMar>
      </w:tblPr>
      <w:tblGrid>
        <w:gridCol w:w="1280"/>
        <w:gridCol w:w="4957"/>
        <w:gridCol w:w="2705"/>
      </w:tblGrid>
      <w:tr>
        <w:tblPrEx>
          <w:tblLayout w:type="fixed"/>
          <w:tblCellMar>
            <w:top w:w="0" w:type="dxa"/>
            <w:left w:w="108" w:type="dxa"/>
            <w:bottom w:w="0" w:type="dxa"/>
            <w:right w:w="108" w:type="dxa"/>
          </w:tblCellMar>
        </w:tblPrEx>
        <w:trPr>
          <w:trHeight w:val="538" w:hRule="atLeast"/>
        </w:trPr>
        <w:tc>
          <w:tcPr>
            <w:tcW w:w="128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lang w:eastAsia="zh-CN"/>
              </w:rPr>
            </w:pPr>
            <w:r>
              <w:rPr>
                <w:rFonts w:hint="eastAsia" w:ascii="方正仿宋简体" w:hAnsi="方正仿宋简体" w:eastAsia="方正仿宋简体" w:cs="方正仿宋简体"/>
                <w:b w:val="0"/>
                <w:color w:val="000000"/>
                <w:sz w:val="28"/>
                <w:szCs w:val="28"/>
                <w:lang w:eastAsia="zh-CN"/>
              </w:rPr>
              <w:t>档次</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lang w:eastAsia="zh-CN"/>
              </w:rPr>
              <w:t>居民用</w:t>
            </w:r>
            <w:r>
              <w:rPr>
                <w:rFonts w:hint="eastAsia" w:ascii="方正仿宋简体" w:hAnsi="方正仿宋简体" w:eastAsia="方正仿宋简体" w:cs="方正仿宋简体"/>
                <w:b w:val="0"/>
                <w:bCs/>
                <w:color w:val="000000"/>
                <w:sz w:val="28"/>
                <w:szCs w:val="28"/>
              </w:rPr>
              <w:t>气量(m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bCs/>
                <w:color w:val="000000"/>
                <w:sz w:val="28"/>
                <w:szCs w:val="28"/>
              </w:rPr>
              <w:t>)</w:t>
            </w:r>
          </w:p>
        </w:tc>
        <w:tc>
          <w:tcPr>
            <w:tcW w:w="270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销售价格（元/m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bCs/>
                <w:color w:val="000000"/>
                <w:sz w:val="28"/>
                <w:szCs w:val="28"/>
              </w:rPr>
              <w:t>）</w:t>
            </w:r>
          </w:p>
        </w:tc>
      </w:tr>
      <w:tr>
        <w:tblPrEx>
          <w:tblLayout w:type="fixed"/>
          <w:tblCellMar>
            <w:top w:w="0" w:type="dxa"/>
            <w:left w:w="108" w:type="dxa"/>
            <w:bottom w:w="0" w:type="dxa"/>
            <w:right w:w="108" w:type="dxa"/>
          </w:tblCellMar>
        </w:tblPrEx>
        <w:trPr>
          <w:trHeight w:val="1053" w:hRule="atLeast"/>
        </w:trPr>
        <w:tc>
          <w:tcPr>
            <w:tcW w:w="128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bCs/>
                <w:color w:val="000000"/>
                <w:sz w:val="28"/>
                <w:szCs w:val="28"/>
              </w:rPr>
              <w:t>第一档</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rPr>
              <w:t>年用气量</w:t>
            </w:r>
            <w:r>
              <w:rPr>
                <w:rFonts w:hint="eastAsia" w:ascii="方正仿宋简体" w:hAnsi="方正仿宋简体" w:eastAsia="方正仿宋简体" w:cs="方正仿宋简体"/>
                <w:b w:val="0"/>
                <w:color w:val="000000"/>
                <w:sz w:val="28"/>
                <w:szCs w:val="28"/>
                <w:lang w:val="en-US" w:eastAsia="zh-CN"/>
              </w:rPr>
              <w:t>360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以内（含</w:t>
            </w:r>
            <w:r>
              <w:rPr>
                <w:rFonts w:hint="eastAsia" w:ascii="方正仿宋简体" w:hAnsi="方正仿宋简体" w:eastAsia="方正仿宋简体" w:cs="方正仿宋简体"/>
                <w:b w:val="0"/>
                <w:color w:val="000000"/>
                <w:sz w:val="28"/>
                <w:szCs w:val="28"/>
                <w:lang w:val="en-US" w:eastAsia="zh-CN"/>
              </w:rPr>
              <w:t>36</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p>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lang w:val="en-US" w:eastAsia="zh-CN"/>
              </w:rPr>
              <w:t>[</w:t>
            </w:r>
            <w:r>
              <w:rPr>
                <w:rFonts w:hint="eastAsia" w:ascii="方正仿宋简体" w:hAnsi="方正仿宋简体" w:eastAsia="方正仿宋简体" w:cs="方正仿宋简体"/>
                <w:b w:val="0"/>
                <w:color w:val="000000"/>
                <w:sz w:val="28"/>
                <w:szCs w:val="28"/>
              </w:rPr>
              <w:t>月用气量</w:t>
            </w:r>
            <w:r>
              <w:rPr>
                <w:rFonts w:hint="eastAsia" w:ascii="方正仿宋简体" w:hAnsi="方正仿宋简体" w:eastAsia="方正仿宋简体" w:cs="方正仿宋简体"/>
                <w:b w:val="0"/>
                <w:color w:val="000000"/>
                <w:sz w:val="28"/>
                <w:szCs w:val="28"/>
                <w:lang w:val="en-US" w:eastAsia="zh-CN"/>
              </w:rPr>
              <w:t>30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以内（含</w:t>
            </w:r>
            <w:r>
              <w:rPr>
                <w:rFonts w:hint="eastAsia" w:ascii="方正仿宋简体" w:hAnsi="方正仿宋简体" w:eastAsia="方正仿宋简体" w:cs="方正仿宋简体"/>
                <w:b w:val="0"/>
                <w:color w:val="000000"/>
                <w:sz w:val="28"/>
                <w:szCs w:val="28"/>
                <w:lang w:val="en-US" w:eastAsia="zh-CN"/>
              </w:rPr>
              <w:t>30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r>
              <w:rPr>
                <w:rFonts w:hint="eastAsia" w:ascii="方正仿宋简体" w:hAnsi="方正仿宋简体" w:eastAsia="方正仿宋简体" w:cs="方正仿宋简体"/>
                <w:b w:val="0"/>
                <w:color w:val="000000"/>
                <w:sz w:val="28"/>
                <w:szCs w:val="28"/>
                <w:lang w:val="en-US" w:eastAsia="zh-CN"/>
              </w:rPr>
              <w:t>]</w:t>
            </w:r>
          </w:p>
        </w:tc>
        <w:tc>
          <w:tcPr>
            <w:tcW w:w="270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lang w:val="en-US"/>
              </w:rPr>
              <w:t>2.9</w:t>
            </w:r>
            <w:r>
              <w:rPr>
                <w:rFonts w:hint="eastAsia" w:ascii="方正仿宋简体" w:hAnsi="方正仿宋简体" w:eastAsia="方正仿宋简体" w:cs="方正仿宋简体"/>
                <w:b w:val="0"/>
                <w:color w:val="000000"/>
                <w:sz w:val="28"/>
                <w:szCs w:val="28"/>
                <w:lang w:val="en-US" w:eastAsia="zh-CN"/>
              </w:rPr>
              <w:t>5</w:t>
            </w:r>
          </w:p>
        </w:tc>
      </w:tr>
      <w:tr>
        <w:tblPrEx>
          <w:tblLayout w:type="fixed"/>
          <w:tblCellMar>
            <w:top w:w="0" w:type="dxa"/>
            <w:left w:w="108" w:type="dxa"/>
            <w:bottom w:w="0" w:type="dxa"/>
            <w:right w:w="108" w:type="dxa"/>
          </w:tblCellMar>
        </w:tblPrEx>
        <w:trPr>
          <w:trHeight w:val="923"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第二档</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rPr>
              <w:t>年用气量</w:t>
            </w:r>
            <w:r>
              <w:rPr>
                <w:rFonts w:hint="eastAsia" w:ascii="方正仿宋简体" w:hAnsi="方正仿宋简体" w:eastAsia="方正仿宋简体" w:cs="方正仿宋简体"/>
                <w:b w:val="0"/>
                <w:color w:val="000000"/>
                <w:sz w:val="28"/>
                <w:szCs w:val="28"/>
                <w:lang w:val="en-US" w:eastAsia="zh-CN"/>
              </w:rPr>
              <w:t>36</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r>
              <w:rPr>
                <w:rFonts w:hint="eastAsia" w:ascii="方正仿宋简体" w:hAnsi="方正仿宋简体" w:eastAsia="方正仿宋简体" w:cs="方正仿宋简体"/>
                <w:b w:val="0"/>
                <w:color w:val="000000"/>
                <w:sz w:val="28"/>
                <w:szCs w:val="28"/>
                <w:lang w:val="en-US" w:eastAsia="zh-CN"/>
              </w:rPr>
              <w:t>540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（含</w:t>
            </w:r>
            <w:r>
              <w:rPr>
                <w:rFonts w:hint="eastAsia" w:ascii="方正仿宋简体" w:hAnsi="方正仿宋简体" w:eastAsia="方正仿宋简体" w:cs="方正仿宋简体"/>
                <w:b w:val="0"/>
                <w:color w:val="000000"/>
                <w:sz w:val="28"/>
                <w:szCs w:val="28"/>
                <w:lang w:val="en-US" w:eastAsia="zh-CN"/>
              </w:rPr>
              <w:t>54</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p>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lang w:val="en-US" w:eastAsia="zh-CN"/>
              </w:rPr>
              <w:t>[</w:t>
            </w:r>
            <w:r>
              <w:rPr>
                <w:rFonts w:hint="eastAsia" w:ascii="方正仿宋简体" w:hAnsi="方正仿宋简体" w:eastAsia="方正仿宋简体" w:cs="方正仿宋简体"/>
                <w:b w:val="0"/>
                <w:color w:val="000000"/>
                <w:sz w:val="28"/>
                <w:szCs w:val="28"/>
              </w:rPr>
              <w:t>月用气量</w:t>
            </w:r>
            <w:r>
              <w:rPr>
                <w:rFonts w:hint="eastAsia" w:ascii="方正仿宋简体" w:hAnsi="方正仿宋简体" w:eastAsia="方正仿宋简体" w:cs="方正仿宋简体"/>
                <w:b w:val="0"/>
                <w:color w:val="000000"/>
                <w:sz w:val="28"/>
                <w:szCs w:val="28"/>
                <w:lang w:val="en-US" w:eastAsia="zh-CN"/>
              </w:rPr>
              <w:t>3</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r>
              <w:rPr>
                <w:rFonts w:hint="eastAsia" w:ascii="方正仿宋简体" w:hAnsi="方正仿宋简体" w:eastAsia="方正仿宋简体" w:cs="方正仿宋简体"/>
                <w:b w:val="0"/>
                <w:color w:val="000000"/>
                <w:sz w:val="28"/>
                <w:szCs w:val="28"/>
                <w:lang w:val="en-US" w:eastAsia="zh-CN"/>
              </w:rPr>
              <w:t>45</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（含</w:t>
            </w:r>
            <w:r>
              <w:rPr>
                <w:rFonts w:hint="eastAsia" w:ascii="方正仿宋简体" w:hAnsi="方正仿宋简体" w:eastAsia="方正仿宋简体" w:cs="方正仿宋简体"/>
                <w:b w:val="0"/>
                <w:color w:val="000000"/>
                <w:sz w:val="28"/>
                <w:szCs w:val="28"/>
                <w:lang w:val="en-US" w:eastAsia="zh-CN"/>
              </w:rPr>
              <w:t>45</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r>
              <w:rPr>
                <w:rFonts w:hint="eastAsia" w:ascii="方正仿宋简体" w:hAnsi="方正仿宋简体" w:eastAsia="方正仿宋简体" w:cs="方正仿宋简体"/>
                <w:b w:val="0"/>
                <w:color w:val="000000"/>
                <w:sz w:val="28"/>
                <w:szCs w:val="28"/>
                <w:lang w:val="en-US" w:eastAsia="zh-CN"/>
              </w:rPr>
              <w:t>]</w:t>
            </w:r>
          </w:p>
        </w:tc>
        <w:tc>
          <w:tcPr>
            <w:tcW w:w="270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lang w:val="en-US"/>
              </w:rPr>
              <w:t>3.</w:t>
            </w:r>
            <w:r>
              <w:rPr>
                <w:rFonts w:hint="eastAsia" w:ascii="方正仿宋简体" w:hAnsi="方正仿宋简体" w:eastAsia="方正仿宋简体" w:cs="方正仿宋简体"/>
                <w:b w:val="0"/>
                <w:color w:val="000000"/>
                <w:sz w:val="28"/>
                <w:szCs w:val="28"/>
                <w:lang w:val="en-US" w:eastAsia="zh-CN"/>
              </w:rPr>
              <w:t>54</w:t>
            </w:r>
          </w:p>
        </w:tc>
      </w:tr>
      <w:tr>
        <w:tblPrEx>
          <w:tblLayout w:type="fixed"/>
          <w:tblCellMar>
            <w:top w:w="0" w:type="dxa"/>
            <w:left w:w="108" w:type="dxa"/>
            <w:bottom w:w="0" w:type="dxa"/>
            <w:right w:w="108" w:type="dxa"/>
          </w:tblCellMar>
        </w:tblPrEx>
        <w:trPr>
          <w:trHeight w:val="980"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第三档</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rPr>
              <w:t>年用气量</w:t>
            </w:r>
            <w:r>
              <w:rPr>
                <w:rFonts w:hint="eastAsia" w:ascii="方正仿宋简体" w:hAnsi="方正仿宋简体" w:eastAsia="方正仿宋简体" w:cs="方正仿宋简体"/>
                <w:b w:val="0"/>
                <w:color w:val="000000"/>
                <w:sz w:val="28"/>
                <w:szCs w:val="28"/>
                <w:lang w:val="en-US" w:eastAsia="zh-CN"/>
              </w:rPr>
              <w:t>54</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p>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lang w:eastAsia="zh-CN"/>
              </w:rPr>
              <w:t>（</w:t>
            </w:r>
            <w:r>
              <w:rPr>
                <w:rFonts w:hint="eastAsia" w:ascii="方正仿宋简体" w:hAnsi="方正仿宋简体" w:eastAsia="方正仿宋简体" w:cs="方正仿宋简体"/>
                <w:b w:val="0"/>
                <w:color w:val="000000"/>
                <w:sz w:val="28"/>
                <w:szCs w:val="28"/>
              </w:rPr>
              <w:t>月用气量</w:t>
            </w:r>
            <w:r>
              <w:rPr>
                <w:rFonts w:hint="eastAsia" w:ascii="方正仿宋简体" w:hAnsi="方正仿宋简体" w:eastAsia="方正仿宋简体" w:cs="方正仿宋简体"/>
                <w:b w:val="0"/>
                <w:color w:val="000000"/>
                <w:sz w:val="28"/>
                <w:szCs w:val="28"/>
                <w:lang w:val="en-US" w:eastAsia="zh-CN"/>
              </w:rPr>
              <w:t>4</w:t>
            </w:r>
            <w:r>
              <w:rPr>
                <w:rFonts w:hint="eastAsia" w:ascii="方正仿宋简体" w:hAnsi="方正仿宋简体" w:eastAsia="方正仿宋简体" w:cs="方正仿宋简体"/>
                <w:b w:val="0"/>
                <w:color w:val="000000"/>
                <w:sz w:val="28"/>
                <w:szCs w:val="28"/>
              </w:rPr>
              <w:t>5</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r>
              <w:rPr>
                <w:rFonts w:hint="eastAsia" w:ascii="方正仿宋简体" w:hAnsi="方正仿宋简体" w:eastAsia="方正仿宋简体" w:cs="方正仿宋简体"/>
                <w:b w:val="0"/>
                <w:color w:val="000000"/>
                <w:sz w:val="28"/>
                <w:szCs w:val="28"/>
                <w:lang w:eastAsia="zh-CN"/>
              </w:rPr>
              <w:t>）</w:t>
            </w:r>
          </w:p>
        </w:tc>
        <w:tc>
          <w:tcPr>
            <w:tcW w:w="270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lang w:val="en-US" w:eastAsia="zh-CN"/>
              </w:rPr>
            </w:pPr>
            <w:r>
              <w:rPr>
                <w:rFonts w:hint="eastAsia" w:ascii="方正仿宋简体" w:hAnsi="方正仿宋简体" w:eastAsia="方正仿宋简体" w:cs="方正仿宋简体"/>
                <w:b w:val="0"/>
                <w:color w:val="000000"/>
                <w:sz w:val="28"/>
                <w:szCs w:val="28"/>
                <w:lang w:val="en-US"/>
              </w:rPr>
              <w:t>4.</w:t>
            </w:r>
            <w:r>
              <w:rPr>
                <w:rFonts w:hint="eastAsia" w:ascii="方正仿宋简体" w:hAnsi="方正仿宋简体" w:eastAsia="方正仿宋简体" w:cs="方正仿宋简体"/>
                <w:b w:val="0"/>
                <w:color w:val="000000"/>
                <w:sz w:val="28"/>
                <w:szCs w:val="28"/>
                <w:lang w:val="en-US" w:eastAsia="zh-CN"/>
              </w:rPr>
              <w:t>43</w:t>
            </w:r>
          </w:p>
        </w:tc>
      </w:tr>
    </w:tbl>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zh-CN" w:eastAsia="zh-CN" w:bidi="ar"/>
        </w:rPr>
      </w:pPr>
      <w:r>
        <w:rPr>
          <w:rFonts w:hint="eastAsia" w:ascii="方正仿宋简体" w:hAnsi="方正仿宋简体" w:eastAsia="方正仿宋简体" w:cs="方正仿宋简体"/>
          <w:i w:val="0"/>
          <w:caps w:val="0"/>
          <w:color w:val="000000"/>
          <w:spacing w:val="0"/>
          <w:kern w:val="0"/>
          <w:sz w:val="33"/>
          <w:szCs w:val="33"/>
          <w:lang w:val="zh-CN" w:eastAsia="zh-CN" w:bidi="ar"/>
        </w:rPr>
        <w:t>对民政部门认定城市和农村低保的居民用户，每户每年</w:t>
      </w:r>
      <w:r>
        <w:rPr>
          <w:rFonts w:hint="eastAsia" w:ascii="方正仿宋简体" w:hAnsi="方正仿宋简体" w:eastAsia="方正仿宋简体" w:cs="方正仿宋简体"/>
          <w:i w:val="0"/>
          <w:caps w:val="0"/>
          <w:color w:val="000000"/>
          <w:spacing w:val="0"/>
          <w:kern w:val="0"/>
          <w:sz w:val="33"/>
          <w:szCs w:val="33"/>
          <w:lang w:val="en-US" w:eastAsia="zh-CN" w:bidi="ar"/>
        </w:rPr>
        <w:t>96</w:t>
      </w:r>
      <w:r>
        <w:rPr>
          <w:rFonts w:hint="eastAsia" w:ascii="方正仿宋简体" w:hAnsi="方正仿宋简体" w:eastAsia="方正仿宋简体" w:cs="方正仿宋简体"/>
          <w:i w:val="0"/>
          <w:caps w:val="0"/>
          <w:color w:val="000000"/>
          <w:spacing w:val="0"/>
          <w:kern w:val="0"/>
          <w:sz w:val="33"/>
          <w:szCs w:val="33"/>
          <w:lang w:val="zh-CN" w:eastAsia="zh-CN" w:bidi="ar"/>
        </w:rPr>
        <w:t>立方米以内用气量气价按第一档的</w:t>
      </w:r>
      <w:r>
        <w:rPr>
          <w:rFonts w:hint="eastAsia" w:ascii="方正仿宋简体" w:hAnsi="方正仿宋简体" w:eastAsia="方正仿宋简体" w:cs="方正仿宋简体"/>
          <w:i w:val="0"/>
          <w:caps w:val="0"/>
          <w:color w:val="000000"/>
          <w:spacing w:val="0"/>
          <w:kern w:val="0"/>
          <w:sz w:val="33"/>
          <w:szCs w:val="33"/>
          <w:lang w:val="en-US" w:eastAsia="zh-CN" w:bidi="ar"/>
        </w:rPr>
        <w:t>60%，即2.06</w:t>
      </w:r>
      <w:r>
        <w:rPr>
          <w:rFonts w:hint="eastAsia" w:ascii="方正仿宋简体" w:hAnsi="方正仿宋简体" w:eastAsia="方正仿宋简体" w:cs="方正仿宋简体"/>
          <w:i w:val="0"/>
          <w:caps w:val="0"/>
          <w:color w:val="000000"/>
          <w:spacing w:val="0"/>
          <w:kern w:val="0"/>
          <w:sz w:val="33"/>
          <w:szCs w:val="33"/>
          <w:lang w:val="zh-CN" w:eastAsia="zh-CN" w:bidi="ar"/>
        </w:rPr>
        <w:t>元</w:t>
      </w:r>
      <w:r>
        <w:rPr>
          <w:rFonts w:hint="eastAsia" w:ascii="方正仿宋简体" w:hAnsi="方正仿宋简体" w:eastAsia="方正仿宋简体" w:cs="方正仿宋简体"/>
          <w:i w:val="0"/>
          <w:caps w:val="0"/>
          <w:color w:val="000000"/>
          <w:spacing w:val="0"/>
          <w:kern w:val="0"/>
          <w:sz w:val="33"/>
          <w:szCs w:val="33"/>
          <w:lang w:val="en-US" w:eastAsia="zh-CN" w:bidi="ar"/>
        </w:rPr>
        <w:t>/立方米给予优惠</w:t>
      </w:r>
      <w:r>
        <w:rPr>
          <w:rFonts w:hint="eastAsia" w:ascii="方正仿宋简体" w:hAnsi="方正仿宋简体" w:eastAsia="方正仿宋简体" w:cs="方正仿宋简体"/>
          <w:i w:val="0"/>
          <w:caps w:val="0"/>
          <w:color w:val="000000"/>
          <w:spacing w:val="0"/>
          <w:kern w:val="0"/>
          <w:sz w:val="33"/>
          <w:szCs w:val="33"/>
          <w:lang w:val="zh-CN" w:eastAsia="zh-CN" w:bidi="ar"/>
        </w:rPr>
        <w:t>，超出部分按正常价格执行。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i w:val="0"/>
          <w:caps w:val="0"/>
          <w:color w:val="000000"/>
          <w:spacing w:val="0"/>
          <w:kern w:val="0"/>
          <w:sz w:val="33"/>
          <w:szCs w:val="33"/>
          <w:lang w:val="zh-CN" w:eastAsia="zh-CN" w:bidi="ar"/>
        </w:rPr>
      </w:pPr>
      <w:r>
        <w:rPr>
          <w:rFonts w:hint="eastAsia" w:eastAsia="仿宋_GB2312"/>
          <w:b/>
          <w:bCs/>
          <w:sz w:val="32"/>
          <w:szCs w:val="32"/>
          <w:lang w:val="en-US" w:eastAsia="zh-CN"/>
        </w:rPr>
        <w:t>（2）非居民用户</w:t>
      </w:r>
      <w:r>
        <w:rPr>
          <w:rFonts w:hint="eastAsia" w:eastAsia="仿宋_GB2312"/>
          <w:sz w:val="32"/>
          <w:szCs w:val="32"/>
          <w:lang w:val="en-US" w:eastAsia="zh-CN"/>
        </w:rPr>
        <w:t>。</w:t>
      </w:r>
      <w:r>
        <w:rPr>
          <w:rFonts w:hint="eastAsia" w:ascii="方正仿宋简体" w:hAnsi="方正仿宋简体" w:eastAsia="方正仿宋简体" w:cs="方正仿宋简体"/>
          <w:i w:val="0"/>
          <w:caps w:val="0"/>
          <w:color w:val="000000"/>
          <w:spacing w:val="0"/>
          <w:kern w:val="0"/>
          <w:sz w:val="33"/>
          <w:szCs w:val="33"/>
          <w:lang w:val="en-US" w:eastAsia="zh-CN" w:bidi="ar"/>
        </w:rPr>
        <w:t>参照目前全省统一临时销售价格制定销售价格，即非</w:t>
      </w:r>
      <w:r>
        <w:rPr>
          <w:rFonts w:hint="eastAsia" w:ascii="方正仿宋简体" w:hAnsi="方正仿宋简体" w:eastAsia="方正仿宋简体" w:cs="方正仿宋简体"/>
          <w:i w:val="0"/>
          <w:caps w:val="0"/>
          <w:color w:val="000000"/>
          <w:spacing w:val="0"/>
          <w:kern w:val="0"/>
          <w:sz w:val="33"/>
          <w:szCs w:val="33"/>
          <w:lang w:val="zh-CN" w:eastAsia="zh-CN" w:bidi="ar"/>
        </w:rPr>
        <w:t>居民用</w:t>
      </w:r>
      <w:r>
        <w:rPr>
          <w:rFonts w:hint="eastAsia" w:ascii="方正仿宋简体" w:hAnsi="方正仿宋简体" w:eastAsia="方正仿宋简体" w:cs="方正仿宋简体"/>
          <w:i w:val="0"/>
          <w:caps w:val="0"/>
          <w:color w:val="000000"/>
          <w:spacing w:val="0"/>
          <w:kern w:val="0"/>
          <w:sz w:val="33"/>
          <w:szCs w:val="33"/>
          <w:lang w:val="en-US" w:eastAsia="zh-CN" w:bidi="ar"/>
        </w:rPr>
        <w:t>管道</w:t>
      </w:r>
      <w:r>
        <w:rPr>
          <w:rFonts w:hint="eastAsia" w:ascii="方正仿宋简体" w:hAnsi="方正仿宋简体" w:eastAsia="方正仿宋简体" w:cs="方正仿宋简体"/>
          <w:i w:val="0"/>
          <w:caps w:val="0"/>
          <w:color w:val="000000"/>
          <w:spacing w:val="0"/>
          <w:kern w:val="0"/>
          <w:sz w:val="33"/>
          <w:szCs w:val="33"/>
          <w:lang w:val="zh-CN" w:eastAsia="zh-CN" w:bidi="ar"/>
        </w:rPr>
        <w:t>天然气销售价格</w:t>
      </w:r>
      <w:r>
        <w:rPr>
          <w:rFonts w:hint="eastAsia" w:ascii="方正仿宋简体" w:hAnsi="方正仿宋简体" w:eastAsia="方正仿宋简体" w:cs="方正仿宋简体"/>
          <w:i w:val="0"/>
          <w:caps w:val="0"/>
          <w:color w:val="000000"/>
          <w:spacing w:val="0"/>
          <w:kern w:val="0"/>
          <w:sz w:val="33"/>
          <w:szCs w:val="33"/>
          <w:lang w:val="en-US" w:eastAsia="zh-CN" w:bidi="ar"/>
        </w:rPr>
        <w:t>为2.55元/立方米。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i w:val="0"/>
          <w:caps w:val="0"/>
          <w:color w:val="000000"/>
          <w:spacing w:val="0"/>
          <w:kern w:val="0"/>
          <w:sz w:val="33"/>
          <w:szCs w:val="33"/>
          <w:lang w:val="zh-CN" w:eastAsia="zh-CN" w:bidi="ar"/>
        </w:rPr>
      </w:pPr>
      <w:r>
        <w:rPr>
          <w:rFonts w:hint="eastAsia" w:eastAsia="仿宋_GB2312"/>
          <w:b/>
          <w:bCs/>
          <w:sz w:val="32"/>
          <w:szCs w:val="32"/>
          <w:lang w:val="zh-CN" w:eastAsia="zh-CN"/>
        </w:rPr>
        <w:t>（二）听证会参加人对管理方面意见建议</w:t>
      </w:r>
      <w:r>
        <w:rPr>
          <w:rFonts w:hint="eastAsia" w:eastAsia="仿宋_GB2312"/>
          <w:sz w:val="32"/>
          <w:szCs w:val="32"/>
          <w:lang w:val="zh-CN" w:eastAsia="zh-CN"/>
        </w:rPr>
        <w:t>。</w:t>
      </w:r>
      <w:r>
        <w:rPr>
          <w:rFonts w:hint="eastAsia" w:ascii="方正仿宋简体" w:hAnsi="方正仿宋简体" w:eastAsia="方正仿宋简体" w:cs="方正仿宋简体"/>
          <w:i w:val="0"/>
          <w:caps w:val="0"/>
          <w:color w:val="000000"/>
          <w:spacing w:val="0"/>
          <w:kern w:val="0"/>
          <w:sz w:val="33"/>
          <w:szCs w:val="33"/>
          <w:lang w:val="zh-CN" w:eastAsia="zh-CN" w:bidi="ar"/>
        </w:rPr>
        <w:t>经梳理归纳，主要有</w:t>
      </w:r>
      <w:r>
        <w:rPr>
          <w:rFonts w:hint="eastAsia" w:ascii="方正仿宋简体" w:hAnsi="方正仿宋简体" w:eastAsia="方正仿宋简体" w:cs="方正仿宋简体"/>
          <w:i w:val="0"/>
          <w:caps w:val="0"/>
          <w:color w:val="000000"/>
          <w:spacing w:val="0"/>
          <w:kern w:val="0"/>
          <w:sz w:val="33"/>
          <w:szCs w:val="33"/>
          <w:lang w:val="en-US" w:eastAsia="zh-CN" w:bidi="ar"/>
        </w:rPr>
        <w:t>7条</w:t>
      </w:r>
      <w:r>
        <w:rPr>
          <w:rFonts w:hint="eastAsia" w:ascii="方正仿宋简体" w:hAnsi="方正仿宋简体" w:eastAsia="方正仿宋简体" w:cs="方正仿宋简体"/>
          <w:i w:val="0"/>
          <w:caps w:val="0"/>
          <w:color w:val="000000"/>
          <w:spacing w:val="0"/>
          <w:kern w:val="0"/>
          <w:sz w:val="33"/>
          <w:szCs w:val="33"/>
          <w:lang w:val="zh-CN"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1.天然气使用涉及千家万户，天然气定价不仅是经济问题，更是民生问题，对天然气不了解，居民用气愿意不高，普遍认为入网费偏高，建议适当降低入网费。</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2.做好宣传工作，调整方案告知大众，得到支持和理解。</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3.燃气企业要进一步优化治理结构，加强成本核算和成本约束，防控好经营风险，提高经济效益，避免不合理成本转嫁给消费者，增加用气者的负担。</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4.部分居民使用磁卡充值消费，缺点有二：一是必须到规定定地点和时间进行充值，二是不能保证与燃气价格调整同步。</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5.加大政府安全监管力度，督促企业加强建设，保证安全，提高服务质量，各项保护措施要落实到位，使消费者得到实惠，让用户满意。</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6.对价格优惠对象增加重度残疾人家庭户、困难军烈属家庭户，特困救助供养家庭户。</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7.非居民天然气上下游价格联动机制应作为方案的一部分单列。</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宋体" w:hAnsi="宋体"/>
          <w:b/>
          <w:sz w:val="32"/>
          <w:szCs w:val="32"/>
        </w:rPr>
      </w:pPr>
      <w:r>
        <w:rPr>
          <w:rFonts w:ascii="宋体" w:hAnsi="宋体"/>
          <w:b/>
          <w:sz w:val="32"/>
          <w:szCs w:val="32"/>
        </w:rPr>
        <w:t>三、意见和建议采纳情况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hAnsi="仿宋_GB2312" w:eastAsia="仿宋_GB2312"/>
          <w:b/>
          <w:bCs/>
          <w:sz w:val="32"/>
          <w:szCs w:val="32"/>
          <w:lang w:eastAsia="zh-CN"/>
        </w:rPr>
        <w:t>（一）听证方案的采纳</w:t>
      </w:r>
      <w:r>
        <w:rPr>
          <w:rFonts w:hint="eastAsia" w:hAnsi="仿宋_GB2312" w:eastAsia="仿宋_GB2312"/>
          <w:sz w:val="32"/>
          <w:szCs w:val="32"/>
          <w:lang w:eastAsia="zh-CN"/>
        </w:rPr>
        <w:t>。</w:t>
      </w:r>
      <w:r>
        <w:rPr>
          <w:rFonts w:hint="eastAsia" w:ascii="方正仿宋简体" w:hAnsi="方正仿宋简体" w:eastAsia="方正仿宋简体" w:cs="方正仿宋简体"/>
          <w:i w:val="0"/>
          <w:caps w:val="0"/>
          <w:color w:val="000000"/>
          <w:spacing w:val="0"/>
          <w:kern w:val="0"/>
          <w:sz w:val="33"/>
          <w:szCs w:val="33"/>
          <w:lang w:val="en-US" w:eastAsia="zh-CN" w:bidi="ar"/>
        </w:rPr>
        <w:t>根据大多数听证会参加人的意见，拟决定采纳方案一，并回应部分听证会参加人关切，将非居民用户气价进行微调，由每立方米降3分改为降2分，少降1分，其他不变。具体价格如下：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eastAsia="仿宋_GB2312"/>
          <w:b/>
          <w:bCs/>
          <w:sz w:val="32"/>
          <w:szCs w:val="32"/>
          <w:lang w:val="en-US" w:eastAsia="zh-CN"/>
        </w:rPr>
        <w:t>1.居民用户</w:t>
      </w:r>
      <w:r>
        <w:rPr>
          <w:rFonts w:hint="eastAsia" w:eastAsia="仿宋_GB2312"/>
          <w:sz w:val="32"/>
          <w:szCs w:val="32"/>
          <w:lang w:val="en-US" w:eastAsia="zh-CN"/>
        </w:rPr>
        <w:t>。</w:t>
      </w:r>
      <w:r>
        <w:rPr>
          <w:rFonts w:hint="eastAsia" w:ascii="方正仿宋简体" w:hAnsi="方正仿宋简体" w:eastAsia="方正仿宋简体" w:cs="方正仿宋简体"/>
          <w:i w:val="0"/>
          <w:caps w:val="0"/>
          <w:color w:val="000000"/>
          <w:spacing w:val="0"/>
          <w:kern w:val="0"/>
          <w:sz w:val="33"/>
          <w:szCs w:val="33"/>
          <w:lang w:val="en-US" w:eastAsia="zh-CN" w:bidi="ar"/>
        </w:rPr>
        <w:t>按照配气价格加上现行云南省基准门站价格计算，居民生活用气阶梯气量分档标准不变，第一档气价由现行的2.95元/立方米下调为2.92元/立方米，每立方米下调0.03元，降幅1.0%。各档气量价格按1:1.2:1.5的比价按年用气量实行阶梯价格，分档气量气价标准如下：</w:t>
      </w:r>
    </w:p>
    <w:tbl>
      <w:tblPr>
        <w:tblStyle w:val="4"/>
        <w:tblW w:w="8233" w:type="dxa"/>
        <w:jc w:val="center"/>
        <w:tblInd w:w="108" w:type="dxa"/>
        <w:tblLayout w:type="fixed"/>
        <w:tblCellMar>
          <w:top w:w="0" w:type="dxa"/>
          <w:left w:w="108" w:type="dxa"/>
          <w:bottom w:w="0" w:type="dxa"/>
          <w:right w:w="108" w:type="dxa"/>
        </w:tblCellMar>
      </w:tblPr>
      <w:tblGrid>
        <w:gridCol w:w="1280"/>
        <w:gridCol w:w="4957"/>
        <w:gridCol w:w="1996"/>
      </w:tblGrid>
      <w:tr>
        <w:tblPrEx>
          <w:tblLayout w:type="fixed"/>
          <w:tblCellMar>
            <w:top w:w="0" w:type="dxa"/>
            <w:left w:w="108" w:type="dxa"/>
            <w:bottom w:w="0" w:type="dxa"/>
            <w:right w:w="108" w:type="dxa"/>
          </w:tblCellMar>
        </w:tblPrEx>
        <w:trPr>
          <w:trHeight w:val="538" w:hRule="atLeast"/>
          <w:jc w:val="center"/>
        </w:trPr>
        <w:tc>
          <w:tcPr>
            <w:tcW w:w="128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eastAsia="zh-CN"/>
              </w:rPr>
            </w:pPr>
            <w:r>
              <w:rPr>
                <w:rFonts w:hint="eastAsia" w:ascii="方正仿宋简体" w:hAnsi="方正仿宋简体" w:eastAsia="方正仿宋简体" w:cs="方正仿宋简体"/>
                <w:b w:val="0"/>
                <w:bCs/>
                <w:color w:val="000000"/>
                <w:sz w:val="28"/>
                <w:szCs w:val="28"/>
                <w:lang w:eastAsia="zh-CN"/>
              </w:rPr>
              <w:t>档次</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lang w:eastAsia="zh-CN"/>
              </w:rPr>
              <w:t>居民用</w:t>
            </w:r>
            <w:r>
              <w:rPr>
                <w:rFonts w:hint="eastAsia" w:ascii="方正仿宋简体" w:hAnsi="方正仿宋简体" w:eastAsia="方正仿宋简体" w:cs="方正仿宋简体"/>
                <w:b w:val="0"/>
                <w:bCs/>
                <w:color w:val="000000"/>
                <w:sz w:val="28"/>
                <w:szCs w:val="28"/>
              </w:rPr>
              <w:t>气量(m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bCs/>
                <w:color w:val="000000"/>
                <w:sz w:val="28"/>
                <w:szCs w:val="28"/>
              </w:rPr>
              <w:t>)</w:t>
            </w:r>
          </w:p>
        </w:tc>
        <w:tc>
          <w:tcPr>
            <w:tcW w:w="199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销售价格</w:t>
            </w:r>
            <w:r>
              <w:rPr>
                <w:rFonts w:hint="eastAsia" w:ascii="方正仿宋简体" w:hAnsi="方正仿宋简体" w:eastAsia="方正仿宋简体" w:cs="方正仿宋简体"/>
                <w:b w:val="0"/>
                <w:bCs/>
                <w:color w:val="000000"/>
                <w:sz w:val="28"/>
                <w:szCs w:val="28"/>
                <w:lang w:val="en-US"/>
              </w:rPr>
              <w:t xml:space="preserve">   </w:t>
            </w:r>
            <w:r>
              <w:rPr>
                <w:rFonts w:hint="eastAsia" w:ascii="方正仿宋简体" w:hAnsi="方正仿宋简体" w:eastAsia="方正仿宋简体" w:cs="方正仿宋简体"/>
                <w:b w:val="0"/>
                <w:bCs/>
                <w:color w:val="000000"/>
                <w:sz w:val="28"/>
                <w:szCs w:val="28"/>
              </w:rPr>
              <w:t>（元/m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bCs/>
                <w:color w:val="000000"/>
                <w:sz w:val="28"/>
                <w:szCs w:val="28"/>
              </w:rPr>
              <w:t>）</w:t>
            </w:r>
          </w:p>
        </w:tc>
      </w:tr>
      <w:tr>
        <w:tblPrEx>
          <w:tblLayout w:type="fixed"/>
          <w:tblCellMar>
            <w:top w:w="0" w:type="dxa"/>
            <w:left w:w="108" w:type="dxa"/>
            <w:bottom w:w="0" w:type="dxa"/>
            <w:right w:w="108" w:type="dxa"/>
          </w:tblCellMar>
        </w:tblPrEx>
        <w:trPr>
          <w:trHeight w:val="1053" w:hRule="atLeast"/>
          <w:jc w:val="center"/>
        </w:trPr>
        <w:tc>
          <w:tcPr>
            <w:tcW w:w="128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第一档</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rPr>
              <w:t>年用气量</w:t>
            </w:r>
            <w:r>
              <w:rPr>
                <w:rFonts w:hint="eastAsia" w:ascii="方正仿宋简体" w:hAnsi="方正仿宋简体" w:eastAsia="方正仿宋简体" w:cs="方正仿宋简体"/>
                <w:b w:val="0"/>
                <w:color w:val="000000"/>
                <w:sz w:val="28"/>
                <w:szCs w:val="28"/>
                <w:lang w:val="en-US" w:eastAsia="zh-CN"/>
              </w:rPr>
              <w:t>360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以内（含</w:t>
            </w:r>
            <w:r>
              <w:rPr>
                <w:rFonts w:hint="eastAsia" w:ascii="方正仿宋简体" w:hAnsi="方正仿宋简体" w:eastAsia="方正仿宋简体" w:cs="方正仿宋简体"/>
                <w:b w:val="0"/>
                <w:color w:val="000000"/>
                <w:sz w:val="28"/>
                <w:szCs w:val="28"/>
                <w:lang w:val="en-US" w:eastAsia="zh-CN"/>
              </w:rPr>
              <w:t>36</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p>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color w:val="000000"/>
                <w:sz w:val="28"/>
                <w:szCs w:val="28"/>
                <w:lang w:val="en-US" w:eastAsia="zh-CN"/>
              </w:rPr>
              <w:t>[</w:t>
            </w:r>
            <w:r>
              <w:rPr>
                <w:rFonts w:hint="eastAsia" w:ascii="方正仿宋简体" w:hAnsi="方正仿宋简体" w:eastAsia="方正仿宋简体" w:cs="方正仿宋简体"/>
                <w:b w:val="0"/>
                <w:color w:val="000000"/>
                <w:sz w:val="28"/>
                <w:szCs w:val="28"/>
              </w:rPr>
              <w:t>月用气量</w:t>
            </w:r>
            <w:r>
              <w:rPr>
                <w:rFonts w:hint="eastAsia" w:ascii="方正仿宋简体" w:hAnsi="方正仿宋简体" w:eastAsia="方正仿宋简体" w:cs="方正仿宋简体"/>
                <w:b w:val="0"/>
                <w:color w:val="000000"/>
                <w:sz w:val="28"/>
                <w:szCs w:val="28"/>
                <w:lang w:val="en-US" w:eastAsia="zh-CN"/>
              </w:rPr>
              <w:t>30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以内（含</w:t>
            </w:r>
            <w:r>
              <w:rPr>
                <w:rFonts w:hint="eastAsia" w:ascii="方正仿宋简体" w:hAnsi="方正仿宋简体" w:eastAsia="方正仿宋简体" w:cs="方正仿宋简体"/>
                <w:b w:val="0"/>
                <w:color w:val="000000"/>
                <w:sz w:val="28"/>
                <w:szCs w:val="28"/>
                <w:lang w:val="en-US" w:eastAsia="zh-CN"/>
              </w:rPr>
              <w:t>30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r>
              <w:rPr>
                <w:rFonts w:hint="eastAsia" w:ascii="方正仿宋简体" w:hAnsi="方正仿宋简体" w:eastAsia="方正仿宋简体" w:cs="方正仿宋简体"/>
                <w:b w:val="0"/>
                <w:color w:val="000000"/>
                <w:sz w:val="28"/>
                <w:szCs w:val="28"/>
                <w:lang w:val="en-US" w:eastAsia="zh-CN"/>
              </w:rPr>
              <w:t>]</w:t>
            </w:r>
          </w:p>
        </w:tc>
        <w:tc>
          <w:tcPr>
            <w:tcW w:w="19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bCs/>
                <w:color w:val="000000"/>
                <w:sz w:val="28"/>
                <w:szCs w:val="28"/>
                <w:lang w:val="en-US"/>
              </w:rPr>
              <w:t>2.9</w:t>
            </w:r>
            <w:r>
              <w:rPr>
                <w:rFonts w:hint="eastAsia" w:ascii="方正仿宋简体" w:hAnsi="方正仿宋简体" w:eastAsia="方正仿宋简体" w:cs="方正仿宋简体"/>
                <w:b w:val="0"/>
                <w:bCs/>
                <w:color w:val="000000"/>
                <w:sz w:val="28"/>
                <w:szCs w:val="28"/>
                <w:lang w:val="en-US" w:eastAsia="zh-CN"/>
              </w:rPr>
              <w:t>2</w:t>
            </w:r>
          </w:p>
        </w:tc>
      </w:tr>
      <w:tr>
        <w:tblPrEx>
          <w:tblLayout w:type="fixed"/>
          <w:tblCellMar>
            <w:top w:w="0" w:type="dxa"/>
            <w:left w:w="108" w:type="dxa"/>
            <w:bottom w:w="0" w:type="dxa"/>
            <w:right w:w="108" w:type="dxa"/>
          </w:tblCellMar>
        </w:tblPrEx>
        <w:trPr>
          <w:trHeight w:val="923"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第二档</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rPr>
              <w:t>年用气量</w:t>
            </w:r>
            <w:r>
              <w:rPr>
                <w:rFonts w:hint="eastAsia" w:ascii="方正仿宋简体" w:hAnsi="方正仿宋简体" w:eastAsia="方正仿宋简体" w:cs="方正仿宋简体"/>
                <w:b w:val="0"/>
                <w:color w:val="000000"/>
                <w:sz w:val="28"/>
                <w:szCs w:val="28"/>
                <w:lang w:val="en-US" w:eastAsia="zh-CN"/>
              </w:rPr>
              <w:t>36</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r>
              <w:rPr>
                <w:rFonts w:hint="eastAsia" w:ascii="方正仿宋简体" w:hAnsi="方正仿宋简体" w:eastAsia="方正仿宋简体" w:cs="方正仿宋简体"/>
                <w:b w:val="0"/>
                <w:color w:val="000000"/>
                <w:sz w:val="28"/>
                <w:szCs w:val="28"/>
                <w:lang w:val="en-US" w:eastAsia="zh-CN"/>
              </w:rPr>
              <w:t>540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（含</w:t>
            </w:r>
            <w:r>
              <w:rPr>
                <w:rFonts w:hint="eastAsia" w:ascii="方正仿宋简体" w:hAnsi="方正仿宋简体" w:eastAsia="方正仿宋简体" w:cs="方正仿宋简体"/>
                <w:b w:val="0"/>
                <w:color w:val="000000"/>
                <w:sz w:val="28"/>
                <w:szCs w:val="28"/>
                <w:lang w:val="en-US" w:eastAsia="zh-CN"/>
              </w:rPr>
              <w:t>54</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p>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color w:val="000000"/>
                <w:sz w:val="28"/>
                <w:szCs w:val="28"/>
                <w:lang w:val="en-US" w:eastAsia="zh-CN"/>
              </w:rPr>
              <w:t>[</w:t>
            </w:r>
            <w:r>
              <w:rPr>
                <w:rFonts w:hint="eastAsia" w:ascii="方正仿宋简体" w:hAnsi="方正仿宋简体" w:eastAsia="方正仿宋简体" w:cs="方正仿宋简体"/>
                <w:b w:val="0"/>
                <w:color w:val="000000"/>
                <w:sz w:val="28"/>
                <w:szCs w:val="28"/>
              </w:rPr>
              <w:t>月用气量</w:t>
            </w:r>
            <w:r>
              <w:rPr>
                <w:rFonts w:hint="eastAsia" w:ascii="方正仿宋简体" w:hAnsi="方正仿宋简体" w:eastAsia="方正仿宋简体" w:cs="方正仿宋简体"/>
                <w:b w:val="0"/>
                <w:color w:val="000000"/>
                <w:sz w:val="28"/>
                <w:szCs w:val="28"/>
                <w:lang w:val="en-US" w:eastAsia="zh-CN"/>
              </w:rPr>
              <w:t>3</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r>
              <w:rPr>
                <w:rFonts w:hint="eastAsia" w:ascii="方正仿宋简体" w:hAnsi="方正仿宋简体" w:eastAsia="方正仿宋简体" w:cs="方正仿宋简体"/>
                <w:b w:val="0"/>
                <w:color w:val="000000"/>
                <w:sz w:val="28"/>
                <w:szCs w:val="28"/>
                <w:lang w:val="en-US" w:eastAsia="zh-CN"/>
              </w:rPr>
              <w:t>45</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（含</w:t>
            </w:r>
            <w:r>
              <w:rPr>
                <w:rFonts w:hint="eastAsia" w:ascii="方正仿宋简体" w:hAnsi="方正仿宋简体" w:eastAsia="方正仿宋简体" w:cs="方正仿宋简体"/>
                <w:b w:val="0"/>
                <w:color w:val="000000"/>
                <w:sz w:val="28"/>
                <w:szCs w:val="28"/>
                <w:lang w:val="en-US" w:eastAsia="zh-CN"/>
              </w:rPr>
              <w:t>45</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w:t>
            </w:r>
            <w:r>
              <w:rPr>
                <w:rFonts w:hint="eastAsia" w:ascii="方正仿宋简体" w:hAnsi="方正仿宋简体" w:eastAsia="方正仿宋简体" w:cs="方正仿宋简体"/>
                <w:b w:val="0"/>
                <w:color w:val="000000"/>
                <w:sz w:val="28"/>
                <w:szCs w:val="28"/>
                <w:lang w:val="en-US" w:eastAsia="zh-CN"/>
              </w:rPr>
              <w:t>]</w:t>
            </w:r>
          </w:p>
        </w:tc>
        <w:tc>
          <w:tcPr>
            <w:tcW w:w="19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bCs/>
                <w:color w:val="000000"/>
                <w:sz w:val="28"/>
                <w:szCs w:val="28"/>
                <w:lang w:val="en-US"/>
              </w:rPr>
              <w:t>3.</w:t>
            </w:r>
            <w:r>
              <w:rPr>
                <w:rFonts w:hint="eastAsia" w:ascii="方正仿宋简体" w:hAnsi="方正仿宋简体" w:eastAsia="方正仿宋简体" w:cs="方正仿宋简体"/>
                <w:b w:val="0"/>
                <w:bCs/>
                <w:color w:val="000000"/>
                <w:sz w:val="28"/>
                <w:szCs w:val="28"/>
                <w:lang w:val="en-US" w:eastAsia="zh-CN"/>
              </w:rPr>
              <w:t>50</w:t>
            </w:r>
          </w:p>
        </w:tc>
      </w:tr>
      <w:tr>
        <w:tblPrEx>
          <w:tblLayout w:type="fixed"/>
          <w:tblCellMar>
            <w:top w:w="0" w:type="dxa"/>
            <w:left w:w="108" w:type="dxa"/>
            <w:bottom w:w="0" w:type="dxa"/>
            <w:right w:w="108" w:type="dxa"/>
          </w:tblCellMar>
        </w:tblPrEx>
        <w:trPr>
          <w:trHeight w:val="980"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rPr>
            </w:pPr>
            <w:r>
              <w:rPr>
                <w:rFonts w:hint="eastAsia" w:ascii="方正仿宋简体" w:hAnsi="方正仿宋简体" w:eastAsia="方正仿宋简体" w:cs="方正仿宋简体"/>
                <w:b w:val="0"/>
                <w:bCs/>
                <w:color w:val="000000"/>
                <w:sz w:val="28"/>
                <w:szCs w:val="28"/>
              </w:rPr>
              <w:t>第三档</w:t>
            </w:r>
          </w:p>
        </w:tc>
        <w:tc>
          <w:tcPr>
            <w:tcW w:w="49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color w:val="000000"/>
                <w:sz w:val="28"/>
                <w:szCs w:val="28"/>
              </w:rPr>
            </w:pPr>
            <w:r>
              <w:rPr>
                <w:rFonts w:hint="eastAsia" w:ascii="方正仿宋简体" w:hAnsi="方正仿宋简体" w:eastAsia="方正仿宋简体" w:cs="方正仿宋简体"/>
                <w:b w:val="0"/>
                <w:color w:val="000000"/>
                <w:sz w:val="28"/>
                <w:szCs w:val="28"/>
              </w:rPr>
              <w:t>年用气量</w:t>
            </w:r>
            <w:r>
              <w:rPr>
                <w:rFonts w:hint="eastAsia" w:ascii="方正仿宋简体" w:hAnsi="方正仿宋简体" w:eastAsia="方正仿宋简体" w:cs="方正仿宋简体"/>
                <w:b w:val="0"/>
                <w:color w:val="000000"/>
                <w:sz w:val="28"/>
                <w:szCs w:val="28"/>
                <w:lang w:val="en-US" w:eastAsia="zh-CN"/>
              </w:rPr>
              <w:t>54</w:t>
            </w:r>
            <w:r>
              <w:rPr>
                <w:rFonts w:hint="eastAsia" w:ascii="方正仿宋简体" w:hAnsi="方正仿宋简体" w:eastAsia="方正仿宋简体" w:cs="方正仿宋简体"/>
                <w:b w:val="0"/>
                <w:color w:val="000000"/>
                <w:sz w:val="28"/>
                <w:szCs w:val="28"/>
              </w:rPr>
              <w:t>0</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p>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eastAsia="zh-CN"/>
              </w:rPr>
            </w:pPr>
            <w:r>
              <w:rPr>
                <w:rFonts w:hint="eastAsia" w:ascii="方正仿宋简体" w:hAnsi="方正仿宋简体" w:eastAsia="方正仿宋简体" w:cs="方正仿宋简体"/>
                <w:b w:val="0"/>
                <w:color w:val="000000"/>
                <w:sz w:val="28"/>
                <w:szCs w:val="28"/>
                <w:lang w:eastAsia="zh-CN"/>
              </w:rPr>
              <w:t>（</w:t>
            </w:r>
            <w:r>
              <w:rPr>
                <w:rFonts w:hint="eastAsia" w:ascii="方正仿宋简体" w:hAnsi="方正仿宋简体" w:eastAsia="方正仿宋简体" w:cs="方正仿宋简体"/>
                <w:b w:val="0"/>
                <w:color w:val="000000"/>
                <w:sz w:val="28"/>
                <w:szCs w:val="28"/>
              </w:rPr>
              <w:t>月用气量</w:t>
            </w:r>
            <w:r>
              <w:rPr>
                <w:rFonts w:hint="eastAsia" w:ascii="方正仿宋简体" w:hAnsi="方正仿宋简体" w:eastAsia="方正仿宋简体" w:cs="方正仿宋简体"/>
                <w:b w:val="0"/>
                <w:color w:val="000000"/>
                <w:sz w:val="28"/>
                <w:szCs w:val="28"/>
                <w:lang w:val="en-US" w:eastAsia="zh-CN"/>
              </w:rPr>
              <w:t>4</w:t>
            </w:r>
            <w:r>
              <w:rPr>
                <w:rFonts w:hint="eastAsia" w:ascii="方正仿宋简体" w:hAnsi="方正仿宋简体" w:eastAsia="方正仿宋简体" w:cs="方正仿宋简体"/>
                <w:b w:val="0"/>
                <w:color w:val="000000"/>
                <w:sz w:val="28"/>
                <w:szCs w:val="28"/>
              </w:rPr>
              <w:t>5</w:t>
            </w:r>
            <w:r>
              <w:rPr>
                <w:rFonts w:hint="eastAsia" w:ascii="方正仿宋简体" w:hAnsi="方正仿宋简体" w:eastAsia="方正仿宋简体" w:cs="方正仿宋简体"/>
                <w:b w:val="0"/>
                <w:bCs/>
                <w:color w:val="000000"/>
                <w:sz w:val="28"/>
                <w:szCs w:val="28"/>
              </w:rPr>
              <w:t>m</w:t>
            </w:r>
            <w:r>
              <w:rPr>
                <w:rFonts w:hint="eastAsia" w:ascii="方正仿宋简体" w:hAnsi="方正仿宋简体" w:eastAsia="方正仿宋简体" w:cs="方正仿宋简体"/>
                <w:b w:val="0"/>
                <w:bCs/>
                <w:color w:val="000000"/>
                <w:sz w:val="28"/>
                <w:szCs w:val="28"/>
                <w:vertAlign w:val="superscript"/>
              </w:rPr>
              <w:t>3</w:t>
            </w:r>
            <w:r>
              <w:rPr>
                <w:rFonts w:hint="eastAsia" w:ascii="方正仿宋简体" w:hAnsi="方正仿宋简体" w:eastAsia="方正仿宋简体" w:cs="方正仿宋简体"/>
                <w:b w:val="0"/>
                <w:color w:val="000000"/>
                <w:sz w:val="28"/>
                <w:szCs w:val="28"/>
              </w:rPr>
              <w:t>以上</w:t>
            </w:r>
            <w:r>
              <w:rPr>
                <w:rFonts w:hint="eastAsia" w:ascii="方正仿宋简体" w:hAnsi="方正仿宋简体" w:eastAsia="方正仿宋简体" w:cs="方正仿宋简体"/>
                <w:b w:val="0"/>
                <w:color w:val="000000"/>
                <w:sz w:val="28"/>
                <w:szCs w:val="28"/>
                <w:lang w:eastAsia="zh-CN"/>
              </w:rPr>
              <w:t>）</w:t>
            </w:r>
          </w:p>
        </w:tc>
        <w:tc>
          <w:tcPr>
            <w:tcW w:w="19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ind w:left="0" w:leftChars="0" w:firstLine="0" w:firstLineChars="0"/>
              <w:jc w:val="center"/>
              <w:rPr>
                <w:rFonts w:hint="eastAsia" w:ascii="方正仿宋简体" w:hAnsi="方正仿宋简体" w:eastAsia="方正仿宋简体" w:cs="方正仿宋简体"/>
                <w:b w:val="0"/>
                <w:bCs/>
                <w:color w:val="000000"/>
                <w:sz w:val="28"/>
                <w:szCs w:val="28"/>
                <w:lang w:val="en-US" w:eastAsia="zh-CN"/>
              </w:rPr>
            </w:pPr>
            <w:r>
              <w:rPr>
                <w:rFonts w:hint="eastAsia" w:ascii="方正仿宋简体" w:hAnsi="方正仿宋简体" w:eastAsia="方正仿宋简体" w:cs="方正仿宋简体"/>
                <w:b w:val="0"/>
                <w:bCs/>
                <w:color w:val="000000"/>
                <w:sz w:val="28"/>
                <w:szCs w:val="28"/>
                <w:lang w:val="en-US"/>
              </w:rPr>
              <w:t>4.3</w:t>
            </w:r>
            <w:r>
              <w:rPr>
                <w:rFonts w:hint="eastAsia" w:ascii="方正仿宋简体" w:hAnsi="方正仿宋简体" w:eastAsia="方正仿宋简体" w:cs="方正仿宋简体"/>
                <w:b w:val="0"/>
                <w:bCs/>
                <w:color w:val="000000"/>
                <w:sz w:val="28"/>
                <w:szCs w:val="28"/>
                <w:lang w:val="en-US" w:eastAsia="zh-CN"/>
              </w:rPr>
              <w:t>8</w:t>
            </w:r>
          </w:p>
        </w:tc>
      </w:tr>
    </w:tbl>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方正仿宋简体" w:hAnsi="方正仿宋简体" w:eastAsia="方正仿宋简体" w:cs="方正仿宋简体"/>
          <w:i w:val="0"/>
          <w:caps w:val="0"/>
          <w:color w:val="000000"/>
          <w:spacing w:val="0"/>
          <w:kern w:val="0"/>
          <w:sz w:val="33"/>
          <w:szCs w:val="33"/>
          <w:lang w:val="zh-CN" w:eastAsia="zh-CN" w:bidi="ar"/>
        </w:rPr>
      </w:pPr>
      <w:r>
        <w:rPr>
          <w:rFonts w:hint="eastAsia" w:ascii="方正仿宋简体" w:hAnsi="方正仿宋简体" w:eastAsia="方正仿宋简体" w:cs="方正仿宋简体"/>
          <w:i w:val="0"/>
          <w:caps w:val="0"/>
          <w:color w:val="000000"/>
          <w:spacing w:val="0"/>
          <w:kern w:val="0"/>
          <w:sz w:val="33"/>
          <w:szCs w:val="33"/>
          <w:lang w:val="zh-CN" w:eastAsia="zh-CN" w:bidi="ar"/>
        </w:rPr>
        <w:t>对民政部门认定城市和农村低保的居民用户，每户每年</w:t>
      </w:r>
      <w:r>
        <w:rPr>
          <w:rFonts w:hint="eastAsia" w:ascii="方正仿宋简体" w:hAnsi="方正仿宋简体" w:eastAsia="方正仿宋简体" w:cs="方正仿宋简体"/>
          <w:i w:val="0"/>
          <w:caps w:val="0"/>
          <w:color w:val="000000"/>
          <w:spacing w:val="0"/>
          <w:kern w:val="0"/>
          <w:sz w:val="33"/>
          <w:szCs w:val="33"/>
          <w:lang w:val="en-US" w:eastAsia="zh-CN" w:bidi="ar"/>
        </w:rPr>
        <w:t>96</w:t>
      </w:r>
      <w:r>
        <w:rPr>
          <w:rFonts w:hint="eastAsia" w:ascii="方正仿宋简体" w:hAnsi="方正仿宋简体" w:eastAsia="方正仿宋简体" w:cs="方正仿宋简体"/>
          <w:i w:val="0"/>
          <w:caps w:val="0"/>
          <w:color w:val="000000"/>
          <w:spacing w:val="0"/>
          <w:kern w:val="0"/>
          <w:sz w:val="33"/>
          <w:szCs w:val="33"/>
          <w:lang w:val="zh-CN" w:eastAsia="zh-CN" w:bidi="ar"/>
        </w:rPr>
        <w:t>立方米以内用气量气价按第一档的</w:t>
      </w:r>
      <w:r>
        <w:rPr>
          <w:rFonts w:hint="eastAsia" w:ascii="方正仿宋简体" w:hAnsi="方正仿宋简体" w:eastAsia="方正仿宋简体" w:cs="方正仿宋简体"/>
          <w:i w:val="0"/>
          <w:caps w:val="0"/>
          <w:color w:val="000000"/>
          <w:spacing w:val="0"/>
          <w:kern w:val="0"/>
          <w:sz w:val="33"/>
          <w:szCs w:val="33"/>
          <w:lang w:val="en-US" w:eastAsia="zh-CN" w:bidi="ar"/>
        </w:rPr>
        <w:t>60%，即1.75</w:t>
      </w:r>
      <w:r>
        <w:rPr>
          <w:rFonts w:hint="eastAsia" w:ascii="方正仿宋简体" w:hAnsi="方正仿宋简体" w:eastAsia="方正仿宋简体" w:cs="方正仿宋简体"/>
          <w:i w:val="0"/>
          <w:caps w:val="0"/>
          <w:color w:val="000000"/>
          <w:spacing w:val="0"/>
          <w:kern w:val="0"/>
          <w:sz w:val="33"/>
          <w:szCs w:val="33"/>
          <w:lang w:val="zh-CN" w:eastAsia="zh-CN" w:bidi="ar"/>
        </w:rPr>
        <w:t>元</w:t>
      </w:r>
      <w:r>
        <w:rPr>
          <w:rFonts w:hint="eastAsia" w:ascii="方正仿宋简体" w:hAnsi="方正仿宋简体" w:eastAsia="方正仿宋简体" w:cs="方正仿宋简体"/>
          <w:i w:val="0"/>
          <w:caps w:val="0"/>
          <w:color w:val="000000"/>
          <w:spacing w:val="0"/>
          <w:kern w:val="0"/>
          <w:sz w:val="33"/>
          <w:szCs w:val="33"/>
          <w:lang w:val="en-US" w:eastAsia="zh-CN" w:bidi="ar"/>
        </w:rPr>
        <w:t>/立方米给予优惠</w:t>
      </w:r>
      <w:r>
        <w:rPr>
          <w:rFonts w:hint="eastAsia" w:ascii="方正仿宋简体" w:hAnsi="方正仿宋简体" w:eastAsia="方正仿宋简体" w:cs="方正仿宋简体"/>
          <w:i w:val="0"/>
          <w:caps w:val="0"/>
          <w:color w:val="000000"/>
          <w:spacing w:val="0"/>
          <w:kern w:val="0"/>
          <w:sz w:val="33"/>
          <w:szCs w:val="33"/>
          <w:lang w:val="zh-CN" w:eastAsia="zh-CN" w:bidi="ar"/>
        </w:rPr>
        <w:t>，超出部分按正常价格执行。</w:t>
      </w:r>
    </w:p>
    <w:p>
      <w:pPr>
        <w:keepNext w:val="0"/>
        <w:keepLines w:val="0"/>
        <w:pageBreakBefore w:val="0"/>
        <w:kinsoku/>
        <w:wordWrap/>
        <w:overflowPunct/>
        <w:topLinePunct w:val="0"/>
        <w:bidi w:val="0"/>
        <w:adjustRightInd/>
        <w:snapToGrid/>
        <w:spacing w:line="560" w:lineRule="exact"/>
        <w:ind w:firstLine="643" w:firstLineChars="200"/>
        <w:jc w:val="both"/>
        <w:rPr>
          <w:rFonts w:hint="eastAsia" w:ascii="方正仿宋简体" w:hAnsi="方正仿宋简体" w:eastAsia="方正仿宋简体" w:cs="方正仿宋简体"/>
          <w:b w:val="0"/>
          <w:kern w:val="0"/>
          <w:sz w:val="32"/>
          <w:szCs w:val="32"/>
          <w:lang w:val="en-US" w:eastAsia="zh-CN" w:bidi="ar-SA"/>
        </w:rPr>
      </w:pPr>
      <w:r>
        <w:rPr>
          <w:rFonts w:hint="eastAsia" w:eastAsia="仿宋_GB2312"/>
          <w:b/>
          <w:bCs/>
          <w:sz w:val="32"/>
          <w:szCs w:val="32"/>
          <w:lang w:val="en-US" w:eastAsia="zh-CN"/>
        </w:rPr>
        <w:t>2.非居民用户</w:t>
      </w:r>
      <w:r>
        <w:rPr>
          <w:rFonts w:hint="eastAsia" w:eastAsia="仿宋_GB2312"/>
          <w:sz w:val="32"/>
          <w:szCs w:val="32"/>
          <w:lang w:val="en-US" w:eastAsia="zh-CN"/>
        </w:rPr>
        <w:t>。</w:t>
      </w:r>
      <w:r>
        <w:rPr>
          <w:rFonts w:hint="eastAsia" w:ascii="方正仿宋简体" w:hAnsi="方正仿宋简体" w:eastAsia="方正仿宋简体" w:cs="方正仿宋简体"/>
          <w:i w:val="0"/>
          <w:caps w:val="0"/>
          <w:color w:val="000000"/>
          <w:spacing w:val="0"/>
          <w:kern w:val="0"/>
          <w:sz w:val="33"/>
          <w:szCs w:val="33"/>
          <w:lang w:val="en-US" w:eastAsia="zh-CN" w:bidi="ar"/>
        </w:rPr>
        <w:t>按照配气价格加上现行云南省基准门站价格计算，</w:t>
      </w:r>
      <w:r>
        <w:rPr>
          <w:rFonts w:hint="eastAsia" w:ascii="方正仿宋简体" w:hAnsi="方正仿宋简体" w:eastAsia="方正仿宋简体" w:cs="方正仿宋简体"/>
          <w:i w:val="0"/>
          <w:caps w:val="0"/>
          <w:color w:val="000000"/>
          <w:spacing w:val="0"/>
          <w:kern w:val="0"/>
          <w:sz w:val="33"/>
          <w:szCs w:val="33"/>
          <w:lang w:val="zh-CN" w:eastAsia="zh-CN" w:bidi="ar"/>
        </w:rPr>
        <w:t>非居民用</w:t>
      </w:r>
      <w:r>
        <w:rPr>
          <w:rFonts w:hint="eastAsia" w:ascii="方正仿宋简体" w:hAnsi="方正仿宋简体" w:eastAsia="方正仿宋简体" w:cs="方正仿宋简体"/>
          <w:i w:val="0"/>
          <w:caps w:val="0"/>
          <w:color w:val="000000"/>
          <w:spacing w:val="0"/>
          <w:kern w:val="0"/>
          <w:sz w:val="33"/>
          <w:szCs w:val="33"/>
          <w:lang w:val="en-US" w:eastAsia="zh-CN" w:bidi="ar"/>
        </w:rPr>
        <w:t>管道</w:t>
      </w:r>
      <w:r>
        <w:rPr>
          <w:rFonts w:hint="eastAsia" w:ascii="方正仿宋简体" w:hAnsi="方正仿宋简体" w:eastAsia="方正仿宋简体" w:cs="方正仿宋简体"/>
          <w:i w:val="0"/>
          <w:caps w:val="0"/>
          <w:color w:val="000000"/>
          <w:spacing w:val="0"/>
          <w:kern w:val="0"/>
          <w:sz w:val="33"/>
          <w:szCs w:val="33"/>
          <w:lang w:val="zh-CN" w:eastAsia="zh-CN" w:bidi="ar"/>
        </w:rPr>
        <w:t>天然气销售价格由现行</w:t>
      </w:r>
      <w:r>
        <w:rPr>
          <w:rFonts w:hint="eastAsia" w:ascii="方正仿宋简体" w:hAnsi="方正仿宋简体" w:eastAsia="方正仿宋简体" w:cs="方正仿宋简体"/>
          <w:i w:val="0"/>
          <w:caps w:val="0"/>
          <w:color w:val="000000"/>
          <w:spacing w:val="0"/>
          <w:kern w:val="0"/>
          <w:sz w:val="33"/>
          <w:szCs w:val="33"/>
          <w:lang w:val="en-US" w:eastAsia="zh-CN" w:bidi="ar"/>
        </w:rPr>
        <w:t>的</w:t>
      </w:r>
      <w:r>
        <w:rPr>
          <w:rFonts w:hint="eastAsia" w:ascii="方正仿宋简体" w:hAnsi="方正仿宋简体" w:eastAsia="方正仿宋简体" w:cs="方正仿宋简体"/>
          <w:i w:val="0"/>
          <w:caps w:val="0"/>
          <w:color w:val="000000"/>
          <w:spacing w:val="0"/>
          <w:kern w:val="0"/>
          <w:sz w:val="33"/>
          <w:szCs w:val="33"/>
          <w:lang w:val="zh-CN" w:eastAsia="zh-CN" w:bidi="ar"/>
        </w:rPr>
        <w:t>2.5</w:t>
      </w:r>
      <w:r>
        <w:rPr>
          <w:rFonts w:hint="eastAsia" w:ascii="方正仿宋简体" w:hAnsi="方正仿宋简体" w:eastAsia="方正仿宋简体" w:cs="方正仿宋简体"/>
          <w:i w:val="0"/>
          <w:caps w:val="0"/>
          <w:color w:val="000000"/>
          <w:spacing w:val="0"/>
          <w:kern w:val="0"/>
          <w:sz w:val="33"/>
          <w:szCs w:val="33"/>
          <w:lang w:val="en-US" w:eastAsia="zh-CN" w:bidi="ar"/>
        </w:rPr>
        <w:t>5元/立方米</w:t>
      </w:r>
      <w:r>
        <w:rPr>
          <w:rFonts w:hint="eastAsia" w:ascii="方正仿宋简体" w:hAnsi="方正仿宋简体" w:eastAsia="方正仿宋简体" w:cs="方正仿宋简体"/>
          <w:i w:val="0"/>
          <w:caps w:val="0"/>
          <w:color w:val="000000"/>
          <w:spacing w:val="0"/>
          <w:kern w:val="0"/>
          <w:sz w:val="33"/>
          <w:szCs w:val="33"/>
          <w:lang w:val="zh-CN" w:eastAsia="zh-CN" w:bidi="ar"/>
        </w:rPr>
        <w:t>调整到2.5</w:t>
      </w:r>
      <w:r>
        <w:rPr>
          <w:rFonts w:hint="eastAsia" w:ascii="方正仿宋简体" w:hAnsi="方正仿宋简体" w:eastAsia="方正仿宋简体" w:cs="方正仿宋简体"/>
          <w:i w:val="0"/>
          <w:caps w:val="0"/>
          <w:color w:val="000000"/>
          <w:spacing w:val="0"/>
          <w:kern w:val="0"/>
          <w:sz w:val="33"/>
          <w:szCs w:val="33"/>
          <w:lang w:val="en-US" w:eastAsia="zh-CN" w:bidi="ar"/>
        </w:rPr>
        <w:t>3元/立方米</w:t>
      </w:r>
      <w:r>
        <w:rPr>
          <w:rFonts w:hint="eastAsia" w:ascii="方正仿宋简体" w:hAnsi="方正仿宋简体" w:eastAsia="方正仿宋简体" w:cs="方正仿宋简体"/>
          <w:i w:val="0"/>
          <w:caps w:val="0"/>
          <w:color w:val="000000"/>
          <w:spacing w:val="0"/>
          <w:kern w:val="0"/>
          <w:sz w:val="33"/>
          <w:szCs w:val="33"/>
          <w:lang w:val="zh-CN" w:eastAsia="zh-CN" w:bidi="ar"/>
        </w:rPr>
        <w:t>，每立方米下调0.0</w:t>
      </w:r>
      <w:r>
        <w:rPr>
          <w:rFonts w:hint="eastAsia" w:ascii="方正仿宋简体" w:hAnsi="方正仿宋简体" w:eastAsia="方正仿宋简体" w:cs="方正仿宋简体"/>
          <w:i w:val="0"/>
          <w:caps w:val="0"/>
          <w:color w:val="000000"/>
          <w:spacing w:val="0"/>
          <w:kern w:val="0"/>
          <w:sz w:val="33"/>
          <w:szCs w:val="33"/>
          <w:lang w:val="en-US" w:eastAsia="zh-CN" w:bidi="ar"/>
        </w:rPr>
        <w:t>2</w:t>
      </w:r>
      <w:r>
        <w:rPr>
          <w:rFonts w:hint="eastAsia" w:ascii="方正仿宋简体" w:hAnsi="方正仿宋简体" w:eastAsia="方正仿宋简体" w:cs="方正仿宋简体"/>
          <w:i w:val="0"/>
          <w:caps w:val="0"/>
          <w:color w:val="000000"/>
          <w:spacing w:val="0"/>
          <w:kern w:val="0"/>
          <w:sz w:val="33"/>
          <w:szCs w:val="33"/>
          <w:lang w:val="zh-CN" w:eastAsia="zh-CN" w:bidi="ar"/>
        </w:rPr>
        <w:t>元，降幅</w:t>
      </w:r>
      <w:r>
        <w:rPr>
          <w:rFonts w:hint="eastAsia" w:ascii="方正仿宋简体" w:hAnsi="方正仿宋简体" w:eastAsia="方正仿宋简体" w:cs="方正仿宋简体"/>
          <w:i w:val="0"/>
          <w:caps w:val="0"/>
          <w:color w:val="000000"/>
          <w:spacing w:val="0"/>
          <w:kern w:val="0"/>
          <w:sz w:val="33"/>
          <w:szCs w:val="33"/>
          <w:lang w:val="en-US" w:eastAsia="zh-CN" w:bidi="ar"/>
        </w:rPr>
        <w:t>0.78</w:t>
      </w:r>
      <w:r>
        <w:rPr>
          <w:rFonts w:hint="eastAsia" w:ascii="方正仿宋简体" w:hAnsi="方正仿宋简体" w:eastAsia="方正仿宋简体" w:cs="方正仿宋简体"/>
          <w:i w:val="0"/>
          <w:caps w:val="0"/>
          <w:color w:val="000000"/>
          <w:spacing w:val="0"/>
          <w:kern w:val="0"/>
          <w:sz w:val="33"/>
          <w:szCs w:val="33"/>
          <w:lang w:val="zh-CN" w:eastAsia="zh-CN" w:bidi="ar"/>
        </w:rPr>
        <w:t>%。同时，建立</w:t>
      </w:r>
      <w:r>
        <w:rPr>
          <w:rFonts w:hint="eastAsia" w:ascii="方正仿宋简体" w:hAnsi="方正仿宋简体" w:eastAsia="方正仿宋简体" w:cs="方正仿宋简体"/>
          <w:i w:val="0"/>
          <w:caps w:val="0"/>
          <w:color w:val="000000"/>
          <w:spacing w:val="0"/>
          <w:kern w:val="0"/>
          <w:sz w:val="33"/>
          <w:szCs w:val="33"/>
          <w:lang w:val="en-US" w:eastAsia="zh-CN" w:bidi="ar"/>
        </w:rPr>
        <w:t>非居民天然气上下游价格联动机制，</w:t>
      </w:r>
      <w:r>
        <w:rPr>
          <w:rFonts w:hint="eastAsia" w:ascii="方正仿宋简体" w:hAnsi="方正仿宋简体" w:eastAsia="方正仿宋简体" w:cs="方正仿宋简体"/>
          <w:b w:val="0"/>
          <w:kern w:val="0"/>
          <w:sz w:val="32"/>
          <w:szCs w:val="32"/>
          <w:lang w:val="en-US" w:eastAsia="zh-CN" w:bidi="ar-SA"/>
        </w:rPr>
        <w:t>根据《云南省发展和改革委员会关于完善非居民天然气上下游价格联动有关事项的通知》（云发改价格〔2020〕699号）规定，原则上，以6月的气源综合加权采购价格变动幅度较基准门站价格达到或超过8%，在销售价格的基础上进行相应调整。</w:t>
      </w:r>
    </w:p>
    <w:p>
      <w:pPr>
        <w:keepNext w:val="0"/>
        <w:keepLines w:val="0"/>
        <w:pageBreakBefore w:val="0"/>
        <w:kinsoku/>
        <w:wordWrap/>
        <w:overflowPunct/>
        <w:topLinePunct w:val="0"/>
        <w:autoSpaceDE/>
        <w:autoSpaceDN/>
        <w:bidi w:val="0"/>
        <w:adjustRightInd/>
        <w:snapToGrid/>
        <w:spacing w:line="560" w:lineRule="exact"/>
        <w:ind w:firstLine="630" w:firstLineChars="196"/>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eastAsia="仿宋_GB2312"/>
          <w:b/>
          <w:bCs/>
          <w:sz w:val="32"/>
          <w:szCs w:val="32"/>
          <w:lang w:val="en-US" w:eastAsia="zh-CN"/>
        </w:rPr>
        <w:t>（二）管理方面的意见建议采纳</w:t>
      </w:r>
      <w:r>
        <w:rPr>
          <w:rFonts w:hint="eastAsia" w:hAnsi="仿宋_GB2312" w:eastAsia="仿宋_GB2312"/>
          <w:sz w:val="32"/>
          <w:szCs w:val="32"/>
          <w:lang w:eastAsia="zh-CN"/>
        </w:rPr>
        <w:t>。</w:t>
      </w:r>
      <w:r>
        <w:rPr>
          <w:rFonts w:hint="eastAsia" w:ascii="方正仿宋简体" w:hAnsi="方正仿宋简体" w:eastAsia="方正仿宋简体" w:cs="方正仿宋简体"/>
          <w:i w:val="0"/>
          <w:caps w:val="0"/>
          <w:color w:val="000000"/>
          <w:spacing w:val="0"/>
          <w:kern w:val="0"/>
          <w:sz w:val="33"/>
          <w:szCs w:val="33"/>
          <w:lang w:val="en-US" w:eastAsia="zh-CN" w:bidi="ar"/>
        </w:rPr>
        <w:t>针对听证会参加人提出的以上7条意见和建议，州发展改革委将会同州住房城乡建设局、州能源局积极采纳。</w:t>
      </w:r>
    </w:p>
    <w:p>
      <w:pPr>
        <w:keepNext w:val="0"/>
        <w:keepLines w:val="0"/>
        <w:pageBreakBefore w:val="0"/>
        <w:kinsoku/>
        <w:wordWrap/>
        <w:overflowPunct/>
        <w:topLinePunct w:val="0"/>
        <w:autoSpaceDE/>
        <w:autoSpaceDN/>
        <w:bidi w:val="0"/>
        <w:adjustRightInd/>
        <w:snapToGrid/>
        <w:spacing w:line="560" w:lineRule="exact"/>
        <w:ind w:firstLine="630" w:firstLineChars="196"/>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hAnsi="仿宋_GB2312" w:eastAsia="仿宋_GB2312"/>
          <w:b/>
          <w:sz w:val="32"/>
          <w:szCs w:val="32"/>
          <w:lang w:val="en-US" w:eastAsia="zh-CN"/>
        </w:rPr>
        <w:t>1.</w:t>
      </w:r>
      <w:r>
        <w:rPr>
          <w:rFonts w:hint="eastAsia" w:ascii="方正仿宋简体" w:hAnsi="方正仿宋简体" w:eastAsia="方正仿宋简体" w:cs="方正仿宋简体"/>
          <w:i w:val="0"/>
          <w:caps w:val="0"/>
          <w:color w:val="000000"/>
          <w:spacing w:val="0"/>
          <w:kern w:val="0"/>
          <w:sz w:val="33"/>
          <w:szCs w:val="33"/>
          <w:lang w:val="en-US" w:eastAsia="zh-CN" w:bidi="ar"/>
        </w:rPr>
        <w:t>加大宣传力度，积极引导城乡居民利用清洁高效的天然气，保护好生态环境，加大政府定价的信息公开力度，凡是不涉密的政府管理天然气价格政策文件及时在州发展改革委网站公开，供消费者和社会各界查阅。</w:t>
      </w:r>
    </w:p>
    <w:p>
      <w:pPr>
        <w:keepNext w:val="0"/>
        <w:keepLines w:val="0"/>
        <w:pageBreakBefore w:val="0"/>
        <w:kinsoku/>
        <w:wordWrap/>
        <w:overflowPunct/>
        <w:topLinePunct w:val="0"/>
        <w:autoSpaceDE/>
        <w:autoSpaceDN/>
        <w:bidi w:val="0"/>
        <w:adjustRightInd/>
        <w:snapToGrid/>
        <w:spacing w:line="560" w:lineRule="exact"/>
        <w:ind w:firstLine="646" w:firstLineChars="196"/>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2.加强对燃气价格的监管力度。要求燃气企业要进一步优化治理结构，加强成本核算和成本约束，防控好经营风险，提高经济效益，避免不合理成本转嫁给消费者，增加用气者的负担；天然气定价前必须进行成本监审，不合理的费用应剔除，从严核定配气价格和销售价格。</w:t>
      </w:r>
    </w:p>
    <w:p>
      <w:pPr>
        <w:keepNext w:val="0"/>
        <w:keepLines w:val="0"/>
        <w:pageBreakBefore w:val="0"/>
        <w:kinsoku/>
        <w:wordWrap/>
        <w:overflowPunct/>
        <w:topLinePunct w:val="0"/>
        <w:autoSpaceDE/>
        <w:autoSpaceDN/>
        <w:bidi w:val="0"/>
        <w:adjustRightInd/>
        <w:snapToGrid/>
        <w:spacing w:line="560" w:lineRule="exact"/>
        <w:ind w:firstLine="646" w:firstLineChars="196"/>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3.居民用气愿意不高，普遍认为入网费偏高，建议适当降低入网费（备注：这里所说“入网费”应为“燃气工程安装费”），州发展改革委根据国家和省发展改革委的文件要求，从2019年12月1日起已将住宅燃气工程安装费大幅进行了降价，具体是每户从3400-3600元降至新建住宅2600元，老旧小区改造降至2900元。</w:t>
      </w:r>
    </w:p>
    <w:p>
      <w:pPr>
        <w:keepNext w:val="0"/>
        <w:keepLines w:val="0"/>
        <w:pageBreakBefore w:val="0"/>
        <w:kinsoku/>
        <w:wordWrap/>
        <w:overflowPunct/>
        <w:topLinePunct w:val="0"/>
        <w:autoSpaceDE/>
        <w:autoSpaceDN/>
        <w:bidi w:val="0"/>
        <w:adjustRightInd/>
        <w:snapToGrid/>
        <w:spacing w:line="560" w:lineRule="exact"/>
        <w:ind w:firstLine="646" w:firstLineChars="196"/>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4.部分居民使用磁卡充值消费存在缺点和问题，《楚雄州发展和改革委员会关于降低楚雄州城镇燃气工程安装收费标准有关问题的通知》（楚发改价格〔2019〕314号）要求燃气企业采用智能燃气表或GPRS物联网智能燃气表，不再采用磁卡燃气表。</w:t>
      </w:r>
    </w:p>
    <w:p>
      <w:pPr>
        <w:keepNext w:val="0"/>
        <w:keepLines w:val="0"/>
        <w:pageBreakBefore w:val="0"/>
        <w:kinsoku/>
        <w:wordWrap/>
        <w:overflowPunct/>
        <w:topLinePunct w:val="0"/>
        <w:autoSpaceDE/>
        <w:autoSpaceDN/>
        <w:bidi w:val="0"/>
        <w:adjustRightInd/>
        <w:snapToGrid/>
        <w:spacing w:line="560" w:lineRule="exact"/>
        <w:ind w:firstLine="646" w:firstLineChars="196"/>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5.燃气管网的安全涉及千家万户，我们将听证会参加人的意见和及时反馈给有关部门，督促企业加强建设和管理，保证安全。同时，建议燃气企业加强员工培训，新建商品房一律安装智能燃气表或GPRS物联网智能燃气表，淘汰相对落后的磁卡燃气表，方便群众利用手机银行、支付宝或微信，足不出户即可交费，增加服务窗口和服务热线，及时快捷地提供服务，让用户满意。</w:t>
      </w:r>
    </w:p>
    <w:p>
      <w:pPr>
        <w:keepNext w:val="0"/>
        <w:keepLines w:val="0"/>
        <w:pageBreakBefore w:val="0"/>
        <w:kinsoku/>
        <w:wordWrap/>
        <w:overflowPunct/>
        <w:topLinePunct w:val="0"/>
        <w:autoSpaceDE/>
        <w:autoSpaceDN/>
        <w:bidi w:val="0"/>
        <w:adjustRightInd/>
        <w:snapToGrid/>
        <w:spacing w:line="560" w:lineRule="exact"/>
        <w:ind w:firstLine="646" w:firstLineChars="196"/>
        <w:rPr>
          <w:rFonts w:hint="eastAsia" w:ascii="方正仿宋简体" w:hAnsi="方正仿宋简体" w:eastAsia="方正仿宋简体" w:cs="方正仿宋简体"/>
          <w:i w:val="0"/>
          <w:caps w:val="0"/>
          <w:color w:val="000000"/>
          <w:spacing w:val="0"/>
          <w:kern w:val="0"/>
          <w:sz w:val="33"/>
          <w:szCs w:val="33"/>
          <w:lang w:val="zh-CN"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6.对价格优惠对象增加重度残疾人家庭户、困难军烈属家庭户，特困救助供养家庭户。近年来，各级党委政府对特困户的救助力度是最大的，听证</w:t>
      </w:r>
      <w:r>
        <w:rPr>
          <w:rFonts w:hint="eastAsia" w:ascii="方正仿宋简体" w:hAnsi="方正仿宋简体" w:eastAsia="方正仿宋简体" w:cs="方正仿宋简体"/>
          <w:i w:val="0"/>
          <w:caps w:val="0"/>
          <w:color w:val="000000"/>
          <w:spacing w:val="0"/>
          <w:kern w:val="0"/>
          <w:sz w:val="33"/>
          <w:szCs w:val="33"/>
          <w:lang w:val="zh-CN" w:eastAsia="zh-CN" w:bidi="ar"/>
        </w:rPr>
        <w:t>方案中对民政部门认定城市和农村低保的居民用户，已包括了上述特困户。</w:t>
      </w:r>
    </w:p>
    <w:p>
      <w:pPr>
        <w:keepNext w:val="0"/>
        <w:keepLines w:val="0"/>
        <w:pageBreakBefore w:val="0"/>
        <w:kinsoku/>
        <w:wordWrap/>
        <w:overflowPunct/>
        <w:topLinePunct w:val="0"/>
        <w:autoSpaceDE/>
        <w:autoSpaceDN/>
        <w:bidi w:val="0"/>
        <w:adjustRightInd/>
        <w:snapToGrid/>
        <w:spacing w:line="560" w:lineRule="exact"/>
        <w:ind w:firstLine="646" w:firstLineChars="196"/>
        <w:rPr>
          <w:rFonts w:hint="eastAsia" w:ascii="方正仿宋简体" w:hAnsi="方正仿宋简体" w:eastAsia="方正仿宋简体" w:cs="方正仿宋简体"/>
          <w:i w:val="0"/>
          <w:caps w:val="0"/>
          <w:color w:val="000000"/>
          <w:spacing w:val="0"/>
          <w:kern w:val="0"/>
          <w:sz w:val="33"/>
          <w:szCs w:val="33"/>
          <w:lang w:val="en-US" w:eastAsia="zh-CN" w:bidi="ar"/>
        </w:rPr>
      </w:pPr>
      <w:r>
        <w:rPr>
          <w:rFonts w:hint="eastAsia" w:ascii="方正仿宋简体" w:hAnsi="方正仿宋简体" w:eastAsia="方正仿宋简体" w:cs="方正仿宋简体"/>
          <w:i w:val="0"/>
          <w:caps w:val="0"/>
          <w:color w:val="000000"/>
          <w:spacing w:val="0"/>
          <w:kern w:val="0"/>
          <w:sz w:val="33"/>
          <w:szCs w:val="33"/>
          <w:lang w:val="en-US" w:eastAsia="zh-CN" w:bidi="ar"/>
        </w:rPr>
        <w:t>7.非居民天然气上下游价格联动机制应作为方案的一部分单列的问题。价格联动机制是省发展改革委依据国家发展改革委的要求制定，规定相当明确，也不是本次价格听证会的内容，不必作为方案的一部分单列。</w:t>
      </w:r>
    </w:p>
    <w:p>
      <w:pPr>
        <w:keepNext w:val="0"/>
        <w:keepLines w:val="0"/>
        <w:pageBreakBefore w:val="0"/>
        <w:kinsoku/>
        <w:wordWrap/>
        <w:overflowPunct/>
        <w:topLinePunct w:val="0"/>
        <w:autoSpaceDE/>
        <w:autoSpaceDN/>
        <w:bidi w:val="0"/>
        <w:adjustRightInd/>
        <w:snapToGrid/>
        <w:spacing w:line="560" w:lineRule="exact"/>
        <w:ind w:firstLine="646" w:firstLineChars="196"/>
        <w:rPr>
          <w:rFonts w:hint="default" w:ascii="方正仿宋简体" w:hAnsi="方正仿宋简体" w:eastAsia="方正仿宋简体" w:cs="方正仿宋简体"/>
          <w:i w:val="0"/>
          <w:caps w:val="0"/>
          <w:color w:val="000000"/>
          <w:spacing w:val="0"/>
          <w:kern w:val="0"/>
          <w:sz w:val="33"/>
          <w:szCs w:val="33"/>
          <w:lang w:val="en-US" w:eastAsia="zh-CN" w:bidi="ar"/>
        </w:rPr>
      </w:pPr>
    </w:p>
    <w:p>
      <w:pPr>
        <w:pStyle w:val="9"/>
        <w:keepNext w:val="0"/>
        <w:keepLines w:val="0"/>
        <w:pageBreakBefore w:val="0"/>
        <w:kinsoku/>
        <w:wordWrap/>
        <w:overflowPunct/>
        <w:topLinePunct w:val="0"/>
        <w:autoSpaceDE/>
        <w:autoSpaceDN/>
        <w:bidi w:val="0"/>
        <w:adjustRightInd/>
        <w:snapToGrid/>
        <w:spacing w:line="560" w:lineRule="exact"/>
        <w:ind w:left="1" w:firstLine="624"/>
        <w:textAlignment w:val="bottom"/>
        <w:rPr>
          <w:rFonts w:hint="eastAsia" w:eastAsia="仿宋_GB2312"/>
          <w:b w:val="0"/>
          <w:bCs/>
          <w:sz w:val="32"/>
          <w:szCs w:val="32"/>
          <w:lang w:val="en-US" w:eastAsia="zh-CN"/>
        </w:rPr>
      </w:pPr>
      <w:r>
        <w:rPr>
          <w:rFonts w:hAnsi="仿宋_GB2312" w:eastAsia="仿宋_GB2312"/>
          <w:b/>
          <w:sz w:val="32"/>
          <w:szCs w:val="32"/>
        </w:rPr>
        <w:t>听</w:t>
      </w:r>
      <w:r>
        <w:rPr>
          <w:rFonts w:hint="eastAsia" w:hAnsi="仿宋_GB2312" w:eastAsia="仿宋_GB2312"/>
          <w:b/>
          <w:sz w:val="32"/>
          <w:szCs w:val="32"/>
        </w:rPr>
        <w:t xml:space="preserve">   </w:t>
      </w:r>
      <w:r>
        <w:rPr>
          <w:rFonts w:hAnsi="仿宋_GB2312" w:eastAsia="仿宋_GB2312"/>
          <w:b/>
          <w:sz w:val="32"/>
          <w:szCs w:val="32"/>
        </w:rPr>
        <w:t>证</w:t>
      </w:r>
      <w:r>
        <w:rPr>
          <w:rFonts w:hint="eastAsia" w:hAnsi="仿宋_GB2312" w:eastAsia="仿宋_GB2312"/>
          <w:b/>
          <w:sz w:val="32"/>
          <w:szCs w:val="32"/>
        </w:rPr>
        <w:t xml:space="preserve">   </w:t>
      </w:r>
      <w:r>
        <w:rPr>
          <w:rFonts w:hAnsi="仿宋_GB2312" w:eastAsia="仿宋_GB2312"/>
          <w:b/>
          <w:sz w:val="32"/>
          <w:szCs w:val="32"/>
        </w:rPr>
        <w:t>人：</w:t>
      </w:r>
      <w:r>
        <w:rPr>
          <w:rFonts w:hint="eastAsia" w:eastAsia="仿宋_GB2312"/>
          <w:b w:val="0"/>
          <w:bCs/>
          <w:sz w:val="32"/>
          <w:szCs w:val="32"/>
          <w:lang w:val="en-US" w:eastAsia="zh-CN"/>
        </w:rPr>
        <w:t>陈晓明</w:t>
      </w:r>
      <w:r>
        <w:rPr>
          <w:rFonts w:hint="eastAsia" w:ascii="方正仿宋简体" w:hAnsi="方正仿宋简体" w:eastAsia="方正仿宋简体" w:cs="方正仿宋简体"/>
          <w:b w:val="0"/>
          <w:bCs/>
          <w:kern w:val="2"/>
          <w:sz w:val="32"/>
          <w:szCs w:val="32"/>
          <w:lang w:val="en-US" w:eastAsia="zh-CN"/>
        </w:rPr>
        <w:t>（兼主持人）</w:t>
      </w:r>
      <w:r>
        <w:rPr>
          <w:rFonts w:hint="eastAsia" w:eastAsia="仿宋_GB2312"/>
          <w:b w:val="0"/>
          <w:bCs/>
          <w:sz w:val="32"/>
          <w:szCs w:val="32"/>
          <w:lang w:val="en-US" w:eastAsia="zh-CN"/>
        </w:rPr>
        <w:t xml:space="preserve"> 、许  忠、林  江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方正仿宋简体" w:hAnsi="方正仿宋简体" w:eastAsia="方正仿宋简体" w:cs="方正仿宋简体"/>
          <w:sz w:val="32"/>
          <w:szCs w:val="32"/>
          <w:lang w:eastAsia="zh-CN"/>
        </w:rPr>
      </w:pPr>
      <w:r>
        <w:rPr>
          <w:rFonts w:hAnsi="仿宋_GB2312" w:eastAsia="仿宋_GB2312"/>
          <w:b/>
          <w:sz w:val="32"/>
          <w:szCs w:val="32"/>
        </w:rPr>
        <w:t>听证会参加人</w:t>
      </w:r>
      <w:r>
        <w:rPr>
          <w:rFonts w:hint="eastAsia" w:hAnsi="仿宋_GB2312" w:eastAsia="仿宋_GB2312"/>
          <w:sz w:val="32"/>
          <w:szCs w:val="32"/>
          <w:lang w:eastAsia="zh-CN"/>
        </w:rPr>
        <w:t>：</w:t>
      </w:r>
      <w:r>
        <w:rPr>
          <w:rFonts w:hint="eastAsia" w:ascii="仿宋_GB2312" w:hAnsi="Arial" w:eastAsia="仿宋_GB2312" w:cs="Arial"/>
          <w:color w:val="000000"/>
          <w:spacing w:val="8"/>
          <w:kern w:val="0"/>
          <w:sz w:val="32"/>
          <w:szCs w:val="32"/>
          <w:lang w:eastAsia="zh-CN"/>
        </w:rPr>
        <w:t>消费者1</w:t>
      </w:r>
      <w:r>
        <w:rPr>
          <w:rFonts w:hint="eastAsia" w:ascii="仿宋_GB2312" w:hAnsi="Arial" w:eastAsia="仿宋_GB2312" w:cs="Arial"/>
          <w:color w:val="000000"/>
          <w:spacing w:val="8"/>
          <w:kern w:val="0"/>
          <w:sz w:val="32"/>
          <w:szCs w:val="32"/>
          <w:lang w:val="en-US" w:eastAsia="zh-CN"/>
        </w:rPr>
        <w:t>2</w:t>
      </w:r>
      <w:r>
        <w:rPr>
          <w:rFonts w:hint="eastAsia" w:ascii="仿宋_GB2312" w:hAnsi="Arial" w:eastAsia="仿宋_GB2312" w:cs="Arial"/>
          <w:color w:val="000000"/>
          <w:spacing w:val="8"/>
          <w:kern w:val="0"/>
          <w:sz w:val="32"/>
          <w:szCs w:val="32"/>
          <w:lang w:eastAsia="zh-CN"/>
        </w:rPr>
        <w:t>名：李赟志、周玉龙、汪海名、伍晓毅、周勤才、叶丽菊、余  俊、樊利斌、张晓祥、李  云、陈学彬、陈海元；人大代表和政协委员</w:t>
      </w:r>
      <w:r>
        <w:rPr>
          <w:rFonts w:hint="eastAsia" w:ascii="仿宋_GB2312" w:hAnsi="Arial" w:eastAsia="仿宋_GB2312" w:cs="Arial"/>
          <w:color w:val="000000"/>
          <w:spacing w:val="8"/>
          <w:kern w:val="0"/>
          <w:sz w:val="32"/>
          <w:szCs w:val="32"/>
          <w:lang w:val="en-US" w:eastAsia="zh-CN"/>
        </w:rPr>
        <w:t>3</w:t>
      </w:r>
      <w:r>
        <w:rPr>
          <w:rFonts w:hint="eastAsia" w:ascii="仿宋_GB2312" w:hAnsi="Arial" w:eastAsia="仿宋_GB2312" w:cs="Arial"/>
          <w:color w:val="000000"/>
          <w:spacing w:val="8"/>
          <w:kern w:val="0"/>
          <w:sz w:val="32"/>
          <w:szCs w:val="32"/>
          <w:lang w:eastAsia="zh-CN"/>
        </w:rPr>
        <w:t>名：省州人大代表杨红萍、楚雄市人大代表鲁开旺、州政协委员和燕琼；政府相关部门3名：周昆、杨云峰、何丕芬；专家学者</w:t>
      </w:r>
      <w:r>
        <w:rPr>
          <w:rFonts w:hint="eastAsia" w:ascii="仿宋_GB2312" w:hAnsi="Arial" w:eastAsia="仿宋_GB2312" w:cs="Arial"/>
          <w:color w:val="000000"/>
          <w:spacing w:val="8"/>
          <w:kern w:val="0"/>
          <w:sz w:val="32"/>
          <w:szCs w:val="32"/>
          <w:lang w:val="en-US" w:eastAsia="zh-CN"/>
        </w:rPr>
        <w:t>1</w:t>
      </w:r>
      <w:r>
        <w:rPr>
          <w:rFonts w:hint="eastAsia" w:ascii="仿宋_GB2312" w:hAnsi="Arial" w:eastAsia="仿宋_GB2312" w:cs="Arial"/>
          <w:color w:val="000000"/>
          <w:spacing w:val="8"/>
          <w:kern w:val="0"/>
          <w:sz w:val="32"/>
          <w:szCs w:val="32"/>
          <w:lang w:eastAsia="zh-CN"/>
        </w:rPr>
        <w:t>名：律师赵云萍；经营者</w:t>
      </w:r>
      <w:r>
        <w:rPr>
          <w:rFonts w:hint="eastAsia" w:ascii="仿宋_GB2312" w:hAnsi="Arial" w:eastAsia="仿宋_GB2312" w:cs="Arial"/>
          <w:color w:val="000000"/>
          <w:spacing w:val="8"/>
          <w:kern w:val="0"/>
          <w:sz w:val="32"/>
          <w:szCs w:val="32"/>
          <w:lang w:val="en-US" w:eastAsia="zh-CN"/>
        </w:rPr>
        <w:t>4</w:t>
      </w:r>
      <w:r>
        <w:rPr>
          <w:rFonts w:hint="eastAsia" w:ascii="仿宋_GB2312" w:hAnsi="Arial" w:eastAsia="仿宋_GB2312" w:cs="Arial"/>
          <w:color w:val="000000"/>
          <w:spacing w:val="8"/>
          <w:kern w:val="0"/>
          <w:sz w:val="32"/>
          <w:szCs w:val="32"/>
          <w:lang w:eastAsia="zh-CN"/>
        </w:rPr>
        <w:t>名：曹开祥、李效军、范于杰、杨翠芳</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160" w:leftChars="76" w:firstLine="4480" w:firstLineChars="1400"/>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left="160" w:leftChars="76" w:firstLine="4480" w:firstLineChars="1400"/>
        <w:rPr>
          <w:rFonts w:hint="eastAsia"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160" w:leftChars="76" w:firstLine="4480" w:firstLineChars="1400"/>
        <w:rPr>
          <w:rFonts w:hint="eastAsia"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160" w:leftChars="76" w:firstLine="4480" w:firstLineChars="1400"/>
        <w:rPr>
          <w:rFonts w:hint="eastAsia"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160" w:leftChars="76" w:firstLine="4480" w:firstLineChars="1400"/>
        <w:rPr>
          <w:rFonts w:hint="eastAsia" w:eastAsia="仿宋_GB2312"/>
          <w:sz w:val="32"/>
          <w:szCs w:val="32"/>
          <w:lang w:eastAsia="zh-CN"/>
        </w:rPr>
      </w:pPr>
      <w:r>
        <w:rPr>
          <w:rFonts w:hint="eastAsia" w:eastAsia="仿宋_GB2312"/>
          <w:sz w:val="32"/>
          <w:szCs w:val="32"/>
          <w:lang w:eastAsia="zh-CN"/>
        </w:rPr>
        <w:t>楚雄州发展和改革委员会</w:t>
      </w:r>
    </w:p>
    <w:p>
      <w:pPr>
        <w:keepNext w:val="0"/>
        <w:keepLines w:val="0"/>
        <w:pageBreakBefore w:val="0"/>
        <w:kinsoku/>
        <w:wordWrap/>
        <w:overflowPunct/>
        <w:topLinePunct w:val="0"/>
        <w:autoSpaceDE/>
        <w:autoSpaceDN/>
        <w:bidi w:val="0"/>
        <w:adjustRightInd/>
        <w:snapToGrid/>
        <w:spacing w:line="560" w:lineRule="exact"/>
        <w:ind w:left="160" w:leftChars="76" w:firstLine="5097" w:firstLineChars="1593"/>
        <w:rPr>
          <w:rFonts w:hint="eastAsia" w:eastAsia="方正仿宋简体"/>
          <w:sz w:val="32"/>
          <w:szCs w:val="32"/>
        </w:rPr>
      </w:pPr>
      <w:r>
        <w:rPr>
          <w:rFonts w:hint="eastAsia" w:eastAsia="仿宋_GB2312"/>
          <w:sz w:val="32"/>
          <w:szCs w:val="32"/>
          <w:lang w:val="en-US" w:eastAsia="zh-CN"/>
        </w:rPr>
        <w:t>2020年12月2</w:t>
      </w:r>
      <w:bookmarkStart w:id="0" w:name="_GoBack"/>
      <w:bookmarkEnd w:id="0"/>
      <w:r>
        <w:rPr>
          <w:rFonts w:hint="eastAsia" w:eastAsia="仿宋_GB2312"/>
          <w:sz w:val="32"/>
          <w:szCs w:val="32"/>
          <w:lang w:val="en-US" w:eastAsia="zh-CN"/>
        </w:rPr>
        <w:t>日</w:t>
      </w:r>
    </w:p>
    <w:sectPr>
      <w:footerReference r:id="rId3" w:type="default"/>
      <w:footerReference r:id="rId4" w:type="even"/>
      <w:pgSz w:w="11906" w:h="16838"/>
      <w:pgMar w:top="1361" w:right="1361" w:bottom="1701" w:left="1587" w:header="851" w:footer="992" w:gutter="227"/>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p>
  <w:p>
    <w:pPr>
      <w:pStyle w:val="2"/>
      <w:ind w:right="360" w:firstLine="360"/>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FB83A13"/>
    <w:rsid w:val="0D020152"/>
    <w:rsid w:val="3E65112A"/>
    <w:rsid w:val="62C11870"/>
    <w:rsid w:val="6A0F412B"/>
    <w:rsid w:val="6FB83A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kern w:val="2"/>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kern w:val="2"/>
      <w:sz w:val="18"/>
      <w:szCs w:val="18"/>
    </w:rPr>
  </w:style>
  <w:style w:type="character" w:styleId="6">
    <w:name w:val="page number"/>
    <w:basedOn w:val="5"/>
    <w:qFormat/>
    <w:uiPriority w:val="0"/>
  </w:style>
  <w:style w:type="character" w:customStyle="1" w:styleId="7">
    <w:name w:val="页眉 Char Char"/>
    <w:basedOn w:val="5"/>
    <w:link w:val="3"/>
    <w:qFormat/>
    <w:uiPriority w:val="0"/>
    <w:rPr>
      <w:kern w:val="2"/>
      <w:sz w:val="18"/>
      <w:szCs w:val="18"/>
    </w:rPr>
  </w:style>
  <w:style w:type="character" w:customStyle="1" w:styleId="8">
    <w:name w:val="页脚 Char Char"/>
    <w:basedOn w:val="5"/>
    <w:link w:val="2"/>
    <w:qFormat/>
    <w:uiPriority w:val="0"/>
    <w:rPr>
      <w:kern w:val="2"/>
      <w:sz w:val="18"/>
      <w:szCs w:val="18"/>
    </w:rPr>
  </w:style>
  <w:style w:type="paragraph" w:customStyle="1" w:styleId="9">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WardTemplates\&#26970;&#21457;&#25913;&#20989;&#12308;2017&#12309;&#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楚发改函〔2017〕号.dot</Template>
  <Company>楚雄州直属党政机关单位</Company>
  <Pages>1</Pages>
  <Words>48</Words>
  <Characters>54</Characters>
  <Lines>1</Lines>
  <Paragraphs>1</Paragraphs>
  <TotalTime>81</TotalTime>
  <ScaleCrop>false</ScaleCrop>
  <LinksUpToDate>false</LinksUpToDate>
  <CharactersWithSpaces>56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2020-09-14T00:13:00Z</dcterms:created>
  <dc:creator>cxljw</dc:creator>
  <cp:lastModifiedBy>吴耀军</cp:lastModifiedBy>
  <cp:lastPrinted>2020-09-22T00:29:00Z</cp:lastPrinted>
  <dcterms:modified xsi:type="dcterms:W3CDTF">2020-12-11T08:12:32Z</dcterms:modified>
  <dc:title>楚发改函〔2016〕1号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