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after="0" w:line="560" w:lineRule="exact"/>
        <w:jc w:val="left"/>
        <w:textAlignment w:val="auto"/>
        <w:outlineLvl w:val="0"/>
        <w:rPr>
          <w:rFonts w:hint="eastAsia" w:ascii="方正小标宋简体" w:hAnsi="方正小标宋简体" w:eastAsia="方正小标宋简体" w:cs="方正小标宋简体"/>
          <w:sz w:val="44"/>
          <w:szCs w:val="44"/>
          <w:lang w:eastAsia="zh-CN"/>
        </w:rPr>
      </w:pPr>
      <w:r>
        <w:rPr>
          <w:rFonts w:hint="eastAsia" w:ascii="方正仿宋简体" w:hAnsi="方正仿宋简体" w:eastAsia="方正仿宋简体" w:cs="方正仿宋简体"/>
          <w:sz w:val="32"/>
          <w:szCs w:val="32"/>
          <w:lang w:eastAsia="zh-CN"/>
        </w:rPr>
        <w:t>附件</w:t>
      </w:r>
      <w:r>
        <w:rPr>
          <w:rFonts w:hint="eastAsia" w:ascii="Times New Roman" w:hAnsi="Times New Roman" w:eastAsia="方正仿宋简体" w:cs="Times New Roman"/>
          <w:sz w:val="32"/>
          <w:szCs w:val="32"/>
          <w:lang w:val="en-US" w:eastAsia="zh-CN"/>
        </w:rPr>
        <w:t>2</w:t>
      </w:r>
    </w:p>
    <w:p>
      <w:pPr>
        <w:keepNext w:val="0"/>
        <w:keepLines w:val="0"/>
        <w:pageBreakBefore w:val="0"/>
        <w:widowControl w:val="0"/>
        <w:kinsoku/>
        <w:wordWrap/>
        <w:overflowPunct/>
        <w:topLinePunct w:val="0"/>
        <w:autoSpaceDE/>
        <w:autoSpaceDN/>
        <w:bidi w:val="0"/>
        <w:adjustRightInd/>
        <w:snapToGrid/>
        <w:spacing w:after="0" w:line="560" w:lineRule="exact"/>
        <w:jc w:val="center"/>
        <w:textAlignment w:val="auto"/>
        <w:outlineLvl w:val="0"/>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after="0" w:line="560" w:lineRule="exact"/>
        <w:jc w:val="center"/>
        <w:textAlignment w:val="auto"/>
        <w:outlineLvl w:val="0"/>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eastAsia="zh-CN"/>
        </w:rPr>
        <w:t>楚雄州发展和改革委员会</w:t>
      </w:r>
      <w:r>
        <w:rPr>
          <w:rFonts w:hint="eastAsia" w:ascii="方正小标宋简体" w:hAnsi="方正小标宋简体" w:eastAsia="方正小标宋简体" w:cs="方正小标宋简体"/>
          <w:sz w:val="44"/>
          <w:szCs w:val="44"/>
          <w:lang w:val="en-US" w:eastAsia="zh-CN"/>
        </w:rPr>
        <w:t>2022</w:t>
      </w:r>
      <w:r>
        <w:rPr>
          <w:rFonts w:hint="eastAsia" w:ascii="方正小标宋简体" w:hAnsi="方正小标宋简体" w:eastAsia="方正小标宋简体" w:cs="方正小标宋简体"/>
          <w:sz w:val="44"/>
          <w:szCs w:val="44"/>
          <w:lang w:eastAsia="zh-CN"/>
        </w:rPr>
        <w:t>年</w:t>
      </w:r>
      <w:r>
        <w:rPr>
          <w:rFonts w:hint="eastAsia" w:ascii="方正小标宋简体" w:hAnsi="方正小标宋简体" w:eastAsia="方正小标宋简体" w:cs="方正小标宋简体"/>
          <w:sz w:val="44"/>
          <w:szCs w:val="44"/>
          <w:lang w:val="en-US" w:eastAsia="zh-CN"/>
        </w:rPr>
        <w:t>预算</w:t>
      </w:r>
    </w:p>
    <w:p>
      <w:pPr>
        <w:keepNext w:val="0"/>
        <w:keepLines w:val="0"/>
        <w:pageBreakBefore w:val="0"/>
        <w:widowControl w:val="0"/>
        <w:kinsoku/>
        <w:wordWrap/>
        <w:overflowPunct/>
        <w:topLinePunct w:val="0"/>
        <w:autoSpaceDE/>
        <w:autoSpaceDN/>
        <w:bidi w:val="0"/>
        <w:adjustRightInd/>
        <w:snapToGrid/>
        <w:spacing w:after="0" w:line="560" w:lineRule="exact"/>
        <w:jc w:val="center"/>
        <w:textAlignment w:val="auto"/>
        <w:outlineLvl w:val="0"/>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重点领域财政项目文本公开</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default" w:ascii="Times New Roman" w:hAnsi="Times New Roman" w:eastAsia="方正仿宋简体" w:cs="Times New Roman"/>
          <w:sz w:val="32"/>
          <w:szCs w:val="32"/>
          <w:lang w:eastAsia="zh-CN"/>
        </w:rPr>
      </w:pP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黑体_GBK" w:cs="Times New Roman"/>
          <w:sz w:val="32"/>
          <w:szCs w:val="32"/>
          <w:lang w:eastAsia="zh-CN"/>
        </w:rPr>
        <w:t>项目一：</w:t>
      </w:r>
      <w:r>
        <w:rPr>
          <w:rFonts w:hint="default" w:ascii="Times New Roman" w:hAnsi="Times New Roman" w:eastAsia="方正黑体_GBK" w:cs="Times New Roman"/>
          <w:sz w:val="32"/>
          <w:szCs w:val="32"/>
          <w:lang w:val="en-US" w:eastAsia="zh-CN"/>
        </w:rPr>
        <w:t>2022年州级预算内前期工作经费</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outlineLvl w:val="1"/>
        <w:rPr>
          <w:rFonts w:hint="default" w:ascii="Times New Roman" w:hAnsi="Times New Roman" w:eastAsia="方正仿宋简体" w:cs="Times New Roman"/>
          <w:sz w:val="32"/>
          <w:szCs w:val="32"/>
          <w:lang w:eastAsia="zh-CN"/>
        </w:rPr>
      </w:pPr>
      <w:r>
        <w:rPr>
          <w:rFonts w:hint="eastAsia" w:ascii="方正黑体简体" w:hAnsi="方正黑体简体" w:eastAsia="方正黑体简体" w:cs="方正黑体简体"/>
          <w:sz w:val="32"/>
          <w:szCs w:val="32"/>
          <w:lang w:eastAsia="zh-CN"/>
        </w:rPr>
        <w:t>一、项目名称</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2022年州级预算内前</w:t>
      </w:r>
      <w:bookmarkStart w:id="0" w:name="_GoBack"/>
      <w:bookmarkEnd w:id="0"/>
      <w:r>
        <w:rPr>
          <w:rFonts w:hint="default" w:ascii="Times New Roman" w:hAnsi="Times New Roman" w:eastAsia="方正仿宋简体" w:cs="Times New Roman"/>
          <w:sz w:val="32"/>
          <w:szCs w:val="32"/>
          <w:lang w:val="en-US" w:eastAsia="zh-CN"/>
        </w:rPr>
        <w:t>期工作经费。</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outlineLvl w:val="1"/>
        <w:rPr>
          <w:rFonts w:hint="default" w:ascii="Times New Roman" w:hAnsi="Times New Roman" w:eastAsia="方正仿宋简体" w:cs="Times New Roman"/>
          <w:sz w:val="32"/>
          <w:szCs w:val="32"/>
          <w:lang w:eastAsia="zh-CN"/>
        </w:rPr>
      </w:pPr>
      <w:r>
        <w:rPr>
          <w:rFonts w:hint="eastAsia" w:ascii="方正黑体简体" w:hAnsi="方正黑体简体" w:eastAsia="方正黑体简体" w:cs="方正黑体简体"/>
          <w:sz w:val="32"/>
          <w:szCs w:val="32"/>
          <w:lang w:eastAsia="zh-CN"/>
        </w:rPr>
        <w:t>二、立项依据</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《楚雄州人民政府办公室关于印发楚雄州重点建设项目州级前期费管理（试行）办法的通知》</w:t>
      </w:r>
      <w:r>
        <w:rPr>
          <w:rFonts w:hint="eastAsia" w:ascii="Times New Roman" w:hAnsi="Times New Roman" w:eastAsia="方正仿宋简体" w:cs="Times New Roman"/>
          <w:sz w:val="32"/>
          <w:szCs w:val="32"/>
          <w:lang w:val="en-US" w:eastAsia="zh-CN"/>
        </w:rPr>
        <w:t>（</w:t>
      </w:r>
      <w:r>
        <w:rPr>
          <w:rFonts w:hint="default" w:ascii="Times New Roman" w:hAnsi="Times New Roman" w:eastAsia="方正仿宋简体" w:cs="Times New Roman"/>
          <w:sz w:val="32"/>
          <w:szCs w:val="32"/>
          <w:lang w:val="en-US" w:eastAsia="zh-CN"/>
        </w:rPr>
        <w:t>楚政办通〔2016〕33号</w:t>
      </w:r>
      <w:r>
        <w:rPr>
          <w:rFonts w:hint="eastAsia" w:ascii="Times New Roman" w:hAnsi="Times New Roman" w:eastAsia="方正仿宋简体" w:cs="Times New Roman"/>
          <w:sz w:val="32"/>
          <w:szCs w:val="32"/>
          <w:lang w:val="en-US" w:eastAsia="zh-CN"/>
        </w:rPr>
        <w:t>）</w:t>
      </w:r>
      <w:r>
        <w:rPr>
          <w:rFonts w:hint="default" w:ascii="Times New Roman" w:hAnsi="Times New Roman" w:eastAsia="方正仿宋简体" w:cs="Times New Roman"/>
          <w:sz w:val="32"/>
          <w:szCs w:val="32"/>
          <w:lang w:val="en-US" w:eastAsia="zh-CN"/>
        </w:rPr>
        <w:t>、</w:t>
      </w:r>
      <w:r>
        <w:rPr>
          <w:rFonts w:hint="eastAsia" w:ascii="Times New Roman" w:hAnsi="Times New Roman" w:eastAsia="方正仿宋简体" w:cs="Times New Roman"/>
          <w:sz w:val="32"/>
          <w:szCs w:val="32"/>
          <w:lang w:val="en-US" w:eastAsia="zh-CN"/>
        </w:rPr>
        <w:t>《</w:t>
      </w:r>
      <w:r>
        <w:rPr>
          <w:rFonts w:hint="default" w:ascii="Times New Roman" w:hAnsi="Times New Roman" w:eastAsia="方正仿宋简体" w:cs="Times New Roman"/>
          <w:sz w:val="32"/>
          <w:szCs w:val="32"/>
          <w:lang w:val="en-US" w:eastAsia="zh-CN"/>
        </w:rPr>
        <w:t>楚雄州人民政府办公室关于楚雄州重点建设项目州级前期费管理办法（试行）的补充通知</w:t>
      </w:r>
      <w:r>
        <w:rPr>
          <w:rFonts w:hint="eastAsia" w:ascii="Times New Roman" w:hAnsi="Times New Roman" w:eastAsia="方正仿宋简体" w:cs="Times New Roman"/>
          <w:sz w:val="32"/>
          <w:szCs w:val="32"/>
          <w:lang w:val="en-US" w:eastAsia="zh-CN"/>
        </w:rPr>
        <w:t>》（</w:t>
      </w:r>
      <w:r>
        <w:rPr>
          <w:rFonts w:hint="default" w:ascii="Times New Roman" w:hAnsi="Times New Roman" w:eastAsia="方正仿宋简体" w:cs="Times New Roman"/>
          <w:sz w:val="32"/>
          <w:szCs w:val="32"/>
          <w:lang w:val="en-US" w:eastAsia="zh-CN"/>
        </w:rPr>
        <w:t>楚政办通〔2017〕39号</w:t>
      </w:r>
      <w:r>
        <w:rPr>
          <w:rFonts w:hint="eastAsia" w:ascii="Times New Roman" w:hAnsi="Times New Roman" w:eastAsia="方正仿宋简体" w:cs="Times New Roman"/>
          <w:sz w:val="32"/>
          <w:szCs w:val="32"/>
          <w:lang w:val="en-US" w:eastAsia="zh-CN"/>
        </w:rPr>
        <w:t>）</w:t>
      </w:r>
      <w:r>
        <w:rPr>
          <w:rFonts w:hint="default" w:ascii="Times New Roman" w:hAnsi="Times New Roman" w:eastAsia="方正仿宋简体" w:cs="Times New Roman"/>
          <w:sz w:val="32"/>
          <w:szCs w:val="32"/>
          <w:lang w:val="en-US" w:eastAsia="zh-CN"/>
        </w:rPr>
        <w:t>《关于下达2021年州级第一批预算内前期费投资计划的通知》（楚发改投资</w:t>
      </w:r>
      <w:r>
        <w:rPr>
          <w:rFonts w:hint="eastAsia" w:ascii="Times New Roman" w:hAnsi="Times New Roman" w:eastAsia="方正仿宋简体" w:cs="Times New Roman"/>
          <w:sz w:val="32"/>
          <w:szCs w:val="32"/>
          <w:lang w:val="en-US" w:eastAsia="zh-CN"/>
        </w:rPr>
        <w:t>〔</w:t>
      </w:r>
      <w:r>
        <w:rPr>
          <w:rFonts w:hint="default" w:ascii="Times New Roman" w:hAnsi="Times New Roman" w:eastAsia="方正仿宋简体" w:cs="Times New Roman"/>
          <w:sz w:val="32"/>
          <w:szCs w:val="32"/>
          <w:lang w:val="en-US" w:eastAsia="zh-CN"/>
        </w:rPr>
        <w:t>2021</w:t>
      </w:r>
      <w:r>
        <w:rPr>
          <w:rFonts w:hint="eastAsia" w:ascii="Times New Roman" w:hAnsi="Times New Roman" w:eastAsia="方正仿宋简体" w:cs="Times New Roman"/>
          <w:sz w:val="32"/>
          <w:szCs w:val="32"/>
          <w:lang w:val="en-US" w:eastAsia="zh-CN"/>
        </w:rPr>
        <w:t>〕</w:t>
      </w:r>
      <w:r>
        <w:rPr>
          <w:rFonts w:hint="default" w:ascii="Times New Roman" w:hAnsi="Times New Roman" w:eastAsia="方正仿宋简体" w:cs="Times New Roman"/>
          <w:sz w:val="32"/>
          <w:szCs w:val="32"/>
          <w:lang w:val="en-US" w:eastAsia="zh-CN"/>
        </w:rPr>
        <w:t>54号）以及州委、州政府确定的重要规划和重要工作。</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outlineLvl w:val="1"/>
        <w:rPr>
          <w:rFonts w:hint="default" w:ascii="Times New Roman" w:hAnsi="Times New Roman" w:eastAsia="方正仿宋简体" w:cs="Times New Roman"/>
          <w:sz w:val="32"/>
          <w:szCs w:val="32"/>
          <w:lang w:eastAsia="zh-CN"/>
        </w:rPr>
      </w:pPr>
      <w:r>
        <w:rPr>
          <w:rFonts w:hint="eastAsia" w:ascii="方正黑体简体" w:hAnsi="方正黑体简体" w:eastAsia="方正黑体简体" w:cs="方正黑体简体"/>
          <w:sz w:val="32"/>
          <w:szCs w:val="32"/>
          <w:lang w:eastAsia="zh-CN"/>
        </w:rPr>
        <w:t>三、项目实施单位</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楚雄州发展和改革委员会</w:t>
      </w:r>
      <w:r>
        <w:rPr>
          <w:rFonts w:hint="eastAsia" w:ascii="Times New Roman" w:hAnsi="Times New Roman" w:eastAsia="方正仿宋简体" w:cs="Times New Roman"/>
          <w:sz w:val="32"/>
          <w:szCs w:val="32"/>
          <w:lang w:val="en-US" w:eastAsia="zh-CN"/>
        </w:rPr>
        <w:t>、县市和州级项目单位</w:t>
      </w:r>
      <w:r>
        <w:rPr>
          <w:rFonts w:hint="default" w:ascii="Times New Roman" w:hAnsi="Times New Roman" w:eastAsia="方正仿宋简体"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outlineLvl w:val="1"/>
        <w:rPr>
          <w:rFonts w:hint="eastAsia" w:ascii="方正黑体简体" w:hAnsi="方正黑体简体" w:eastAsia="方正黑体简体" w:cs="方正黑体简体"/>
          <w:sz w:val="32"/>
          <w:szCs w:val="32"/>
          <w:lang w:eastAsia="zh-CN"/>
        </w:rPr>
      </w:pPr>
      <w:r>
        <w:rPr>
          <w:rFonts w:hint="eastAsia" w:ascii="方正黑体简体" w:hAnsi="方正黑体简体" w:eastAsia="方正黑体简体" w:cs="方正黑体简体"/>
          <w:sz w:val="32"/>
          <w:szCs w:val="32"/>
          <w:lang w:eastAsia="zh-CN"/>
        </w:rPr>
        <w:t>四、项目基本概况</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default" w:ascii="Times New Roman" w:hAnsi="Times New Roman" w:eastAsia="方正仿宋简体" w:cs="Times New Roman"/>
          <w:sz w:val="32"/>
          <w:szCs w:val="32"/>
          <w:lang w:val="en-US" w:eastAsia="zh-CN"/>
        </w:rPr>
      </w:pPr>
      <w:r>
        <w:rPr>
          <w:rFonts w:hint="eastAsia" w:ascii="Times New Roman" w:hAnsi="Times New Roman" w:eastAsia="方正仿宋简体"/>
          <w:sz w:val="32"/>
          <w:szCs w:val="32"/>
        </w:rPr>
        <w:t>按照</w:t>
      </w:r>
      <w:r>
        <w:rPr>
          <w:rFonts w:hint="eastAsia" w:ascii="Times New Roman" w:hAnsi="Times New Roman" w:eastAsia="方正仿宋简体"/>
          <w:sz w:val="32"/>
          <w:szCs w:val="32"/>
          <w:lang w:eastAsia="zh-CN"/>
        </w:rPr>
        <w:t>州委、</w:t>
      </w:r>
      <w:r>
        <w:rPr>
          <w:rFonts w:hint="eastAsia" w:ascii="Times New Roman" w:hAnsi="Times New Roman" w:eastAsia="方正仿宋简体"/>
          <w:sz w:val="32"/>
          <w:szCs w:val="32"/>
        </w:rPr>
        <w:t>州</w:t>
      </w:r>
      <w:r>
        <w:rPr>
          <w:rFonts w:hint="eastAsia" w:ascii="Times New Roman" w:hAnsi="Times New Roman" w:eastAsia="方正仿宋简体"/>
          <w:sz w:val="32"/>
          <w:szCs w:val="32"/>
          <w:lang w:eastAsia="zh-CN"/>
        </w:rPr>
        <w:t>人民</w:t>
      </w:r>
      <w:r>
        <w:rPr>
          <w:rFonts w:hint="eastAsia" w:ascii="Times New Roman" w:hAnsi="Times New Roman" w:eastAsia="方正仿宋简体"/>
          <w:sz w:val="32"/>
          <w:szCs w:val="32"/>
        </w:rPr>
        <w:t>政府对</w:t>
      </w:r>
      <w:r>
        <w:rPr>
          <w:rFonts w:hint="eastAsia" w:ascii="Times New Roman" w:hAnsi="Times New Roman" w:eastAsia="方正仿宋简体"/>
          <w:sz w:val="32"/>
          <w:szCs w:val="32"/>
          <w:lang w:eastAsia="zh-CN"/>
        </w:rPr>
        <w:t>抓</w:t>
      </w:r>
      <w:r>
        <w:rPr>
          <w:rFonts w:hint="eastAsia" w:ascii="Times New Roman" w:hAnsi="Times New Roman" w:eastAsia="方正仿宋简体"/>
          <w:sz w:val="32"/>
          <w:szCs w:val="32"/>
        </w:rPr>
        <w:t>项目</w:t>
      </w:r>
      <w:r>
        <w:rPr>
          <w:rFonts w:hint="eastAsia" w:ascii="Times New Roman" w:hAnsi="Times New Roman" w:eastAsia="方正仿宋简体"/>
          <w:sz w:val="32"/>
          <w:szCs w:val="32"/>
          <w:lang w:eastAsia="zh-CN"/>
        </w:rPr>
        <w:t>增投资</w:t>
      </w:r>
      <w:r>
        <w:rPr>
          <w:rFonts w:hint="eastAsia" w:ascii="Times New Roman" w:hAnsi="Times New Roman" w:eastAsia="方正仿宋简体"/>
          <w:sz w:val="32"/>
          <w:szCs w:val="32"/>
        </w:rPr>
        <w:t>工作的要求，为加快</w:t>
      </w:r>
      <w:r>
        <w:rPr>
          <w:rFonts w:hint="eastAsia" w:ascii="Times New Roman" w:hAnsi="Times New Roman" w:eastAsia="方正仿宋简体"/>
          <w:sz w:val="32"/>
          <w:szCs w:val="32"/>
          <w:lang w:eastAsia="zh-CN"/>
        </w:rPr>
        <w:t>一批重大规划、重点</w:t>
      </w:r>
      <w:r>
        <w:rPr>
          <w:rFonts w:hint="eastAsia" w:ascii="Times New Roman" w:hAnsi="Times New Roman" w:eastAsia="方正仿宋简体"/>
          <w:sz w:val="32"/>
          <w:szCs w:val="32"/>
        </w:rPr>
        <w:t>项目前期工作</w:t>
      </w:r>
      <w:r>
        <w:rPr>
          <w:rFonts w:hint="eastAsia" w:ascii="Times New Roman" w:hAnsi="Times New Roman" w:eastAsia="方正仿宋简体"/>
          <w:sz w:val="32"/>
          <w:szCs w:val="32"/>
          <w:lang w:eastAsia="zh-CN"/>
        </w:rPr>
        <w:t>推进</w:t>
      </w:r>
      <w:r>
        <w:rPr>
          <w:rFonts w:hint="eastAsia" w:ascii="Times New Roman" w:hAnsi="Times New Roman" w:eastAsia="方正仿宋简体"/>
          <w:sz w:val="32"/>
          <w:szCs w:val="32"/>
        </w:rPr>
        <w:t>力度</w:t>
      </w:r>
      <w:r>
        <w:rPr>
          <w:rFonts w:hint="eastAsia" w:ascii="Times New Roman" w:hAnsi="Times New Roman" w:eastAsia="方正仿宋简体"/>
          <w:sz w:val="32"/>
          <w:szCs w:val="32"/>
          <w:lang w:eastAsia="zh-CN"/>
        </w:rPr>
        <w:t>，全力完成年度固定资产投资目标任务，州委州政府每年从州级预算内安排前期工作经费，用于</w:t>
      </w:r>
      <w:r>
        <w:rPr>
          <w:rFonts w:hint="default" w:ascii="Times New Roman" w:hAnsi="Times New Roman" w:eastAsia="方正仿宋简体"/>
          <w:sz w:val="32"/>
          <w:szCs w:val="32"/>
          <w:lang w:eastAsia="zh-CN"/>
        </w:rPr>
        <w:t>关系全州经济发展规划落实的</w:t>
      </w:r>
      <w:r>
        <w:rPr>
          <w:rFonts w:hint="default" w:ascii="Times New Roman" w:hAnsi="Times New Roman" w:eastAsia="方正仿宋简体"/>
          <w:sz w:val="32"/>
          <w:szCs w:val="32"/>
        </w:rPr>
        <w:t>重要规划</w:t>
      </w:r>
      <w:r>
        <w:rPr>
          <w:rFonts w:hint="eastAsia" w:ascii="Times New Roman" w:hAnsi="Times New Roman" w:eastAsia="方正仿宋简体"/>
          <w:sz w:val="32"/>
          <w:szCs w:val="32"/>
          <w:lang w:eastAsia="zh-CN"/>
        </w:rPr>
        <w:t>、</w:t>
      </w:r>
      <w:r>
        <w:rPr>
          <w:rFonts w:hint="default" w:ascii="Times New Roman" w:hAnsi="Times New Roman" w:eastAsia="方正仿宋简体"/>
          <w:sz w:val="32"/>
          <w:szCs w:val="32"/>
        </w:rPr>
        <w:t>重要工作</w:t>
      </w:r>
      <w:r>
        <w:rPr>
          <w:rFonts w:hint="eastAsia" w:ascii="Times New Roman" w:hAnsi="Times New Roman" w:eastAsia="方正仿宋简体"/>
          <w:sz w:val="32"/>
          <w:szCs w:val="32"/>
          <w:lang w:eastAsia="zh-CN"/>
        </w:rPr>
        <w:t>、重点项目开展前期工作。</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outlineLvl w:val="1"/>
        <w:rPr>
          <w:rFonts w:hint="default" w:ascii="Times New Roman" w:hAnsi="Times New Roman" w:eastAsia="方正仿宋简体" w:cs="Times New Roman"/>
          <w:sz w:val="32"/>
          <w:szCs w:val="32"/>
          <w:lang w:eastAsia="zh-CN"/>
        </w:rPr>
      </w:pPr>
      <w:r>
        <w:rPr>
          <w:rFonts w:hint="eastAsia" w:ascii="方正黑体简体" w:hAnsi="方正黑体简体" w:eastAsia="方正黑体简体" w:cs="方正黑体简体"/>
          <w:sz w:val="32"/>
          <w:szCs w:val="32"/>
          <w:lang w:eastAsia="zh-CN"/>
        </w:rPr>
        <w:t>五、项目实施内容</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default" w:ascii="Times New Roman" w:hAnsi="Times New Roman" w:eastAsia="方正仿宋简体" w:cs="Times New Roman"/>
          <w:sz w:val="32"/>
          <w:szCs w:val="32"/>
          <w:lang w:val="en-US" w:eastAsia="zh-CN"/>
        </w:rPr>
      </w:pPr>
      <w:r>
        <w:rPr>
          <w:rFonts w:hint="eastAsia" w:ascii="Times New Roman" w:hAnsi="Times New Roman" w:eastAsia="方正仿宋简体"/>
          <w:sz w:val="32"/>
          <w:szCs w:val="32"/>
          <w:lang w:val="en-US" w:eastAsia="zh-CN"/>
        </w:rPr>
        <w:t>2022年</w:t>
      </w:r>
      <w:r>
        <w:rPr>
          <w:rFonts w:hint="default" w:ascii="Times New Roman" w:hAnsi="Times New Roman" w:eastAsia="方正仿宋简体"/>
          <w:sz w:val="32"/>
          <w:szCs w:val="32"/>
        </w:rPr>
        <w:t>安排的</w:t>
      </w:r>
      <w:r>
        <w:rPr>
          <w:rFonts w:hint="eastAsia" w:ascii="Times New Roman" w:hAnsi="Times New Roman" w:eastAsia="方正仿宋简体"/>
          <w:sz w:val="32"/>
          <w:szCs w:val="32"/>
          <w:lang w:eastAsia="zh-CN"/>
        </w:rPr>
        <w:t>州级预算内</w:t>
      </w:r>
      <w:r>
        <w:rPr>
          <w:rFonts w:hint="default" w:ascii="Times New Roman" w:hAnsi="Times New Roman" w:eastAsia="方正仿宋简体"/>
          <w:sz w:val="32"/>
          <w:szCs w:val="32"/>
        </w:rPr>
        <w:t>前期费主要围绕</w:t>
      </w:r>
      <w:r>
        <w:rPr>
          <w:rFonts w:hint="default" w:ascii="Times New Roman" w:hAnsi="Times New Roman" w:eastAsia="方正仿宋简体"/>
          <w:sz w:val="32"/>
          <w:szCs w:val="32"/>
          <w:lang w:eastAsia="zh-CN"/>
        </w:rPr>
        <w:t>全</w:t>
      </w:r>
      <w:r>
        <w:rPr>
          <w:rFonts w:hint="default" w:ascii="Times New Roman" w:hAnsi="Times New Roman" w:eastAsia="方正仿宋简体"/>
          <w:sz w:val="32"/>
          <w:szCs w:val="32"/>
        </w:rPr>
        <w:t>州</w:t>
      </w:r>
      <w:r>
        <w:rPr>
          <w:rFonts w:hint="eastAsia" w:ascii="Times New Roman" w:hAnsi="Times New Roman" w:eastAsia="方正仿宋简体"/>
          <w:sz w:val="32"/>
          <w:szCs w:val="32"/>
          <w:lang w:val="en-US" w:eastAsia="zh-CN"/>
        </w:rPr>
        <w:t>2022年</w:t>
      </w:r>
      <w:r>
        <w:rPr>
          <w:rFonts w:hint="default" w:ascii="Times New Roman" w:hAnsi="Times New Roman" w:eastAsia="方正仿宋简体"/>
          <w:sz w:val="32"/>
          <w:szCs w:val="32"/>
          <w:lang w:eastAsia="zh-CN"/>
        </w:rPr>
        <w:t>经济社会发展的重点，</w:t>
      </w:r>
      <w:r>
        <w:rPr>
          <w:rFonts w:hint="eastAsia" w:ascii="Times New Roman" w:hAnsi="Times New Roman" w:eastAsia="方正仿宋简体"/>
          <w:sz w:val="32"/>
          <w:szCs w:val="32"/>
          <w:lang w:eastAsia="zh-CN"/>
        </w:rPr>
        <w:t>优先安排“两新一重”、“补短板、强弱项”、“美丽县城”等重点建设项目</w:t>
      </w:r>
      <w:r>
        <w:rPr>
          <w:rFonts w:hint="eastAsia" w:ascii="Times New Roman" w:hAnsi="Times New Roman" w:eastAsia="方正仿宋简体"/>
          <w:b w:val="0"/>
          <w:bCs w:val="0"/>
          <w:sz w:val="32"/>
          <w:szCs w:val="32"/>
          <w:lang w:eastAsia="zh-CN"/>
        </w:rPr>
        <w:t>，</w:t>
      </w:r>
      <w:r>
        <w:rPr>
          <w:rFonts w:hint="default" w:ascii="Times New Roman" w:hAnsi="Times New Roman" w:eastAsia="方正仿宋简体"/>
          <w:b w:val="0"/>
          <w:bCs w:val="0"/>
          <w:sz w:val="32"/>
          <w:szCs w:val="32"/>
        </w:rPr>
        <w:t>一是</w:t>
      </w:r>
      <w:r>
        <w:rPr>
          <w:rFonts w:hint="default" w:ascii="Times New Roman" w:hAnsi="Times New Roman" w:eastAsia="方正仿宋简体"/>
          <w:b w:val="0"/>
          <w:bCs w:val="0"/>
          <w:sz w:val="32"/>
          <w:szCs w:val="32"/>
          <w:lang w:eastAsia="zh-CN"/>
        </w:rPr>
        <w:t>确保关系全州经济发展规划落实的</w:t>
      </w:r>
      <w:r>
        <w:rPr>
          <w:rFonts w:hint="default" w:ascii="Times New Roman" w:hAnsi="Times New Roman" w:eastAsia="方正仿宋简体"/>
          <w:b w:val="0"/>
          <w:bCs w:val="0"/>
          <w:sz w:val="32"/>
          <w:szCs w:val="32"/>
        </w:rPr>
        <w:t>重要规划和重要工作；二是列入20</w:t>
      </w:r>
      <w:r>
        <w:rPr>
          <w:rFonts w:hint="default" w:ascii="Times New Roman" w:hAnsi="Times New Roman" w:eastAsia="方正仿宋简体"/>
          <w:b w:val="0"/>
          <w:bCs w:val="0"/>
          <w:sz w:val="32"/>
          <w:szCs w:val="32"/>
          <w:lang w:val="en-US" w:eastAsia="zh-CN"/>
        </w:rPr>
        <w:t>2</w:t>
      </w:r>
      <w:r>
        <w:rPr>
          <w:rFonts w:hint="eastAsia" w:ascii="Times New Roman" w:hAnsi="Times New Roman" w:eastAsia="方正仿宋简体"/>
          <w:b w:val="0"/>
          <w:bCs w:val="0"/>
          <w:sz w:val="32"/>
          <w:szCs w:val="32"/>
          <w:lang w:val="en-US" w:eastAsia="zh-CN"/>
        </w:rPr>
        <w:t>2</w:t>
      </w:r>
      <w:r>
        <w:rPr>
          <w:rFonts w:hint="default" w:ascii="Times New Roman" w:hAnsi="Times New Roman" w:eastAsia="方正仿宋简体"/>
          <w:b w:val="0"/>
          <w:bCs w:val="0"/>
          <w:sz w:val="32"/>
          <w:szCs w:val="32"/>
        </w:rPr>
        <w:t>年省、州的重点项目；三是</w:t>
      </w:r>
      <w:r>
        <w:rPr>
          <w:rFonts w:hint="default" w:ascii="Times New Roman" w:hAnsi="Times New Roman" w:eastAsia="方正仿宋简体"/>
          <w:b w:val="0"/>
          <w:bCs w:val="0"/>
          <w:sz w:val="32"/>
          <w:szCs w:val="32"/>
          <w:lang w:eastAsia="zh-CN"/>
        </w:rPr>
        <w:t>结合</w:t>
      </w:r>
      <w:r>
        <w:rPr>
          <w:rFonts w:hint="default" w:ascii="Times New Roman" w:hAnsi="Times New Roman" w:eastAsia="方正仿宋简体"/>
          <w:b w:val="0"/>
          <w:bCs w:val="0"/>
          <w:sz w:val="32"/>
          <w:szCs w:val="32"/>
          <w:lang w:val="en-US" w:eastAsia="zh-CN"/>
        </w:rPr>
        <w:t>10县市</w:t>
      </w:r>
      <w:r>
        <w:rPr>
          <w:rFonts w:hint="eastAsia" w:ascii="Times New Roman" w:hAnsi="Times New Roman" w:eastAsia="方正仿宋简体"/>
          <w:b w:val="0"/>
          <w:bCs w:val="0"/>
          <w:sz w:val="32"/>
          <w:szCs w:val="32"/>
          <w:lang w:val="en-US" w:eastAsia="zh-CN"/>
        </w:rPr>
        <w:t>储备申报2022年中央和省预算内投资及</w:t>
      </w:r>
      <w:r>
        <w:rPr>
          <w:rFonts w:hint="default" w:ascii="Times New Roman" w:hAnsi="Times New Roman" w:eastAsia="方正仿宋简体"/>
          <w:b w:val="0"/>
          <w:bCs w:val="0"/>
          <w:sz w:val="32"/>
          <w:szCs w:val="32"/>
          <w:lang w:val="en-US" w:eastAsia="zh-CN"/>
        </w:rPr>
        <w:t>专债项目情况</w:t>
      </w:r>
      <w:r>
        <w:rPr>
          <w:rFonts w:hint="eastAsia" w:ascii="Times New Roman" w:hAnsi="Times New Roman" w:eastAsia="方正仿宋简体"/>
          <w:b w:val="0"/>
          <w:bCs w:val="0"/>
          <w:sz w:val="32"/>
          <w:szCs w:val="32"/>
          <w:lang w:val="en-US" w:eastAsia="zh-CN"/>
        </w:rPr>
        <w:t>；</w:t>
      </w:r>
      <w:r>
        <w:rPr>
          <w:rFonts w:ascii="Times New Roman" w:hAnsi="Times New Roman" w:eastAsia="方正仿宋简体"/>
          <w:b w:val="0"/>
          <w:bCs w:val="0"/>
          <w:sz w:val="32"/>
          <w:szCs w:val="32"/>
        </w:rPr>
        <w:t>四是凸显202</w:t>
      </w:r>
      <w:r>
        <w:rPr>
          <w:rFonts w:hint="eastAsia" w:ascii="Times New Roman" w:hAnsi="Times New Roman" w:eastAsia="方正仿宋简体"/>
          <w:b w:val="0"/>
          <w:bCs w:val="0"/>
          <w:sz w:val="32"/>
          <w:szCs w:val="32"/>
          <w:lang w:val="en-US" w:eastAsia="zh-CN"/>
        </w:rPr>
        <w:t>2</w:t>
      </w:r>
      <w:r>
        <w:rPr>
          <w:rFonts w:ascii="Times New Roman" w:hAnsi="Times New Roman" w:eastAsia="方正仿宋简体"/>
          <w:b w:val="0"/>
          <w:bCs w:val="0"/>
          <w:sz w:val="32"/>
          <w:szCs w:val="32"/>
        </w:rPr>
        <w:t>年</w:t>
      </w:r>
      <w:r>
        <w:rPr>
          <w:rFonts w:hint="eastAsia" w:ascii="Times New Roman" w:hAnsi="Times New Roman" w:eastAsia="方正仿宋简体"/>
          <w:b w:val="0"/>
          <w:bCs w:val="0"/>
          <w:sz w:val="32"/>
          <w:szCs w:val="32"/>
          <w:lang w:eastAsia="zh-CN"/>
        </w:rPr>
        <w:t>对全州</w:t>
      </w:r>
      <w:r>
        <w:rPr>
          <w:rFonts w:hint="eastAsia" w:ascii="Times New Roman" w:hAnsi="Times New Roman" w:eastAsia="方正仿宋简体"/>
          <w:sz w:val="32"/>
          <w:szCs w:val="32"/>
          <w:lang w:eastAsia="zh-CN"/>
        </w:rPr>
        <w:t>固定资产投资拉动支撑的县市和部门</w:t>
      </w:r>
      <w:r>
        <w:rPr>
          <w:rFonts w:ascii="Times New Roman" w:hAnsi="Times New Roman" w:eastAsia="方正仿宋简体"/>
          <w:sz w:val="32"/>
          <w:szCs w:val="32"/>
        </w:rPr>
        <w:t>。</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outlineLvl w:val="1"/>
        <w:rPr>
          <w:rFonts w:hint="eastAsia" w:ascii="方正黑体简体" w:hAnsi="方正黑体简体" w:eastAsia="方正黑体简体" w:cs="方正黑体简体"/>
          <w:sz w:val="32"/>
          <w:szCs w:val="32"/>
          <w:lang w:eastAsia="zh-CN"/>
        </w:rPr>
      </w:pPr>
      <w:r>
        <w:rPr>
          <w:rFonts w:hint="eastAsia" w:ascii="方正黑体简体" w:hAnsi="方正黑体简体" w:eastAsia="方正黑体简体" w:cs="方正黑体简体"/>
          <w:sz w:val="32"/>
          <w:szCs w:val="32"/>
          <w:lang w:eastAsia="zh-CN"/>
        </w:rPr>
        <w:t>六、资金安排情况</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default" w:ascii="Times New Roman" w:hAnsi="Times New Roman" w:eastAsia="方正仿宋简体" w:cs="Times New Roman"/>
          <w:sz w:val="32"/>
          <w:szCs w:val="32"/>
          <w:lang w:val="en-US" w:eastAsia="zh-CN"/>
        </w:rPr>
      </w:pPr>
      <w:r>
        <w:rPr>
          <w:rFonts w:hint="eastAsia" w:ascii="Times New Roman" w:hAnsi="Times New Roman" w:eastAsia="方正仿宋简体"/>
          <w:sz w:val="32"/>
          <w:szCs w:val="32"/>
          <w:lang w:val="en-US" w:eastAsia="zh-CN"/>
        </w:rPr>
        <w:t>2022年</w:t>
      </w:r>
      <w:r>
        <w:rPr>
          <w:rFonts w:hint="default" w:ascii="Times New Roman" w:hAnsi="Times New Roman" w:eastAsia="方正仿宋简体"/>
          <w:sz w:val="32"/>
          <w:szCs w:val="32"/>
        </w:rPr>
        <w:t>安排</w:t>
      </w:r>
      <w:r>
        <w:rPr>
          <w:rFonts w:hint="eastAsia" w:ascii="Times New Roman" w:hAnsi="Times New Roman" w:eastAsia="方正仿宋简体"/>
          <w:sz w:val="32"/>
          <w:szCs w:val="32"/>
          <w:lang w:eastAsia="zh-CN"/>
        </w:rPr>
        <w:t>州级预算内</w:t>
      </w:r>
      <w:r>
        <w:rPr>
          <w:rFonts w:hint="default" w:ascii="Times New Roman" w:hAnsi="Times New Roman" w:eastAsia="方正仿宋简体"/>
          <w:sz w:val="32"/>
          <w:szCs w:val="32"/>
        </w:rPr>
        <w:t>前期费</w:t>
      </w:r>
      <w:r>
        <w:rPr>
          <w:rFonts w:hint="eastAsia" w:ascii="Times New Roman" w:hAnsi="Times New Roman" w:eastAsia="方正仿宋简体"/>
          <w:sz w:val="32"/>
          <w:szCs w:val="32"/>
          <w:lang w:val="en-US" w:eastAsia="zh-CN"/>
        </w:rPr>
        <w:t>5000万元，由</w:t>
      </w:r>
      <w:r>
        <w:rPr>
          <w:rFonts w:hint="default" w:ascii="Times New Roman" w:hAnsi="Times New Roman" w:eastAsia="方正仿宋简体" w:cs="Times New Roman"/>
          <w:sz w:val="32"/>
          <w:szCs w:val="32"/>
          <w:lang w:val="en-US" w:eastAsia="zh-CN"/>
        </w:rPr>
        <w:t>州发展改革委</w:t>
      </w:r>
      <w:r>
        <w:rPr>
          <w:rFonts w:hint="eastAsia" w:ascii="Times New Roman" w:hAnsi="Times New Roman" w:eastAsia="方正仿宋简体" w:cs="Times New Roman"/>
          <w:sz w:val="32"/>
          <w:szCs w:val="32"/>
          <w:lang w:val="en-US" w:eastAsia="zh-CN"/>
        </w:rPr>
        <w:t>和州财政局</w:t>
      </w:r>
      <w:r>
        <w:rPr>
          <w:rFonts w:hint="eastAsia" w:ascii="Times New Roman" w:hAnsi="Times New Roman" w:eastAsia="方正仿宋简体"/>
          <w:sz w:val="32"/>
          <w:szCs w:val="32"/>
          <w:lang w:val="en-US" w:eastAsia="zh-CN"/>
        </w:rPr>
        <w:t>下达各县市和州级项目单位，主要用于</w:t>
      </w:r>
      <w:r>
        <w:rPr>
          <w:rFonts w:hint="default" w:ascii="Times New Roman" w:hAnsi="Times New Roman" w:eastAsia="方正仿宋简体"/>
          <w:sz w:val="32"/>
          <w:szCs w:val="32"/>
          <w:lang w:eastAsia="zh-CN"/>
        </w:rPr>
        <w:t>全州经济发展规划落实的</w:t>
      </w:r>
      <w:r>
        <w:rPr>
          <w:rFonts w:hint="default" w:ascii="Times New Roman" w:hAnsi="Times New Roman" w:eastAsia="方正仿宋简体"/>
          <w:sz w:val="32"/>
          <w:szCs w:val="32"/>
        </w:rPr>
        <w:t>重要规划和重要工作</w:t>
      </w:r>
      <w:r>
        <w:rPr>
          <w:rFonts w:hint="eastAsia" w:ascii="Times New Roman" w:hAnsi="Times New Roman" w:eastAsia="方正仿宋简体"/>
          <w:sz w:val="32"/>
          <w:szCs w:val="32"/>
          <w:lang w:eastAsia="zh-CN"/>
        </w:rPr>
        <w:t>、</w:t>
      </w:r>
      <w:r>
        <w:rPr>
          <w:rFonts w:hint="default" w:ascii="Times New Roman" w:hAnsi="Times New Roman" w:eastAsia="方正仿宋简体"/>
          <w:sz w:val="32"/>
          <w:szCs w:val="32"/>
        </w:rPr>
        <w:t>列入20</w:t>
      </w:r>
      <w:r>
        <w:rPr>
          <w:rFonts w:hint="default" w:ascii="Times New Roman" w:hAnsi="Times New Roman" w:eastAsia="方正仿宋简体"/>
          <w:sz w:val="32"/>
          <w:szCs w:val="32"/>
          <w:lang w:val="en-US" w:eastAsia="zh-CN"/>
        </w:rPr>
        <w:t>2</w:t>
      </w:r>
      <w:r>
        <w:rPr>
          <w:rFonts w:hint="eastAsia" w:ascii="Times New Roman" w:hAnsi="Times New Roman" w:eastAsia="方正仿宋简体"/>
          <w:sz w:val="32"/>
          <w:szCs w:val="32"/>
          <w:lang w:val="en-US" w:eastAsia="zh-CN"/>
        </w:rPr>
        <w:t>2</w:t>
      </w:r>
      <w:r>
        <w:rPr>
          <w:rFonts w:hint="default" w:ascii="Times New Roman" w:hAnsi="Times New Roman" w:eastAsia="方正仿宋简体"/>
          <w:sz w:val="32"/>
          <w:szCs w:val="32"/>
        </w:rPr>
        <w:t>年省、州的重点项目</w:t>
      </w:r>
      <w:r>
        <w:rPr>
          <w:rFonts w:hint="eastAsia" w:ascii="Times New Roman" w:hAnsi="Times New Roman" w:eastAsia="方正仿宋简体"/>
          <w:sz w:val="32"/>
          <w:szCs w:val="32"/>
          <w:lang w:eastAsia="zh-CN"/>
        </w:rPr>
        <w:t>等</w:t>
      </w:r>
      <w:r>
        <w:rPr>
          <w:rFonts w:hint="default" w:ascii="Times New Roman" w:hAnsi="Times New Roman" w:eastAsia="方正仿宋简体"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outlineLvl w:val="1"/>
        <w:rPr>
          <w:rFonts w:hint="eastAsia" w:ascii="方正黑体简体" w:hAnsi="方正黑体简体" w:eastAsia="方正黑体简体" w:cs="方正黑体简体"/>
          <w:sz w:val="32"/>
          <w:szCs w:val="32"/>
          <w:lang w:eastAsia="zh-CN"/>
        </w:rPr>
      </w:pPr>
      <w:r>
        <w:rPr>
          <w:rFonts w:hint="eastAsia" w:ascii="方正黑体简体" w:hAnsi="方正黑体简体" w:eastAsia="方正黑体简体" w:cs="方正黑体简体"/>
          <w:sz w:val="32"/>
          <w:szCs w:val="32"/>
          <w:lang w:eastAsia="zh-CN"/>
        </w:rPr>
        <w:t>七、项目实施计划</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default"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由</w:t>
      </w:r>
      <w:r>
        <w:rPr>
          <w:rFonts w:hint="default" w:ascii="Times New Roman" w:hAnsi="Times New Roman" w:eastAsia="方正仿宋简体" w:cs="Times New Roman"/>
          <w:sz w:val="32"/>
          <w:szCs w:val="32"/>
          <w:lang w:val="en-US" w:eastAsia="zh-CN"/>
        </w:rPr>
        <w:t>州发展改革委</w:t>
      </w:r>
      <w:r>
        <w:rPr>
          <w:rFonts w:hint="eastAsia" w:ascii="Times New Roman" w:hAnsi="Times New Roman" w:eastAsia="方正仿宋简体" w:cs="Times New Roman"/>
          <w:sz w:val="32"/>
          <w:szCs w:val="32"/>
          <w:lang w:val="en-US" w:eastAsia="zh-CN"/>
        </w:rPr>
        <w:t>、</w:t>
      </w:r>
      <w:r>
        <w:rPr>
          <w:rFonts w:hint="eastAsia" w:ascii="Times New Roman" w:hAnsi="Times New Roman" w:eastAsia="方正仿宋简体"/>
          <w:sz w:val="32"/>
          <w:szCs w:val="32"/>
          <w:lang w:val="en-US" w:eastAsia="zh-CN"/>
        </w:rPr>
        <w:t>各县市和州级项目单位按</w:t>
      </w:r>
      <w:r>
        <w:rPr>
          <w:rFonts w:hint="default" w:ascii="Times New Roman" w:hAnsi="Times New Roman" w:eastAsia="方正仿宋简体" w:cs="Times New Roman"/>
          <w:sz w:val="32"/>
          <w:szCs w:val="32"/>
          <w:lang w:val="en-US" w:eastAsia="zh-CN"/>
        </w:rPr>
        <w:t>投资计划组织实施。</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outlineLvl w:val="1"/>
        <w:rPr>
          <w:rFonts w:hint="eastAsia" w:ascii="方正黑体简体" w:hAnsi="方正黑体简体" w:eastAsia="方正黑体简体" w:cs="方正黑体简体"/>
          <w:sz w:val="32"/>
          <w:szCs w:val="32"/>
          <w:lang w:eastAsia="zh-CN"/>
        </w:rPr>
      </w:pPr>
      <w:r>
        <w:rPr>
          <w:rFonts w:hint="eastAsia" w:ascii="方正黑体简体" w:hAnsi="方正黑体简体" w:eastAsia="方正黑体简体" w:cs="方正黑体简体"/>
          <w:sz w:val="32"/>
          <w:szCs w:val="32"/>
          <w:lang w:eastAsia="zh-CN"/>
        </w:rPr>
        <w:t>八、项目实施成效</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Times New Roman" w:hAnsi="Times New Roman" w:eastAsia="方正仿宋简体" w:cs="Times New Roman"/>
          <w:color w:val="auto"/>
          <w:sz w:val="32"/>
          <w:szCs w:val="32"/>
          <w:lang w:val="en-US" w:eastAsia="zh-CN"/>
        </w:rPr>
      </w:pPr>
      <w:r>
        <w:rPr>
          <w:rFonts w:hint="eastAsia" w:ascii="方正仿宋简体" w:hAnsi="方正仿宋简体" w:eastAsia="方正仿宋简体" w:cs="方正仿宋简体"/>
          <w:sz w:val="32"/>
          <w:szCs w:val="32"/>
          <w:lang w:val="en-US" w:eastAsia="zh-CN"/>
        </w:rPr>
        <w:t>项目前期工作经费的安排，推动一批重大工作、重点项目前期工作的启动，进一步提高了关系我州经济社会发展的重大项目前期工作质量和效率，为做好抓项目稳投资工作提供了主要支撑。同时前期工作的开展，也充分调动了全州各级各部门向上争取项目资金的积极性。</w:t>
      </w:r>
      <w:r>
        <w:rPr>
          <w:rFonts w:hint="eastAsia" w:ascii="Times New Roman" w:hAnsi="Times New Roman" w:eastAsia="方正仿宋简体" w:cs="Times New Roman"/>
          <w:color w:val="auto"/>
          <w:sz w:val="32"/>
          <w:szCs w:val="32"/>
          <w:lang w:val="en-US" w:eastAsia="zh-CN"/>
        </w:rPr>
        <w:t>确保国家和省发改委以及州委、州政府作出的各项决策部署落地见效。</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default" w:ascii="Times New Roman" w:hAnsi="Times New Roman" w:eastAsia="方正仿宋简体" w:cs="Times New Roman"/>
          <w:sz w:val="32"/>
          <w:szCs w:val="32"/>
          <w:lang w:eastAsia="zh-CN"/>
        </w:rPr>
      </w:pP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方正黑体_GBK" w:hAnsi="方正黑体_GBK" w:eastAsia="方正黑体_GBK" w:cs="方正黑体_GBK"/>
          <w:sz w:val="32"/>
          <w:szCs w:val="32"/>
          <w:lang w:eastAsia="zh-CN"/>
        </w:rPr>
      </w:pPr>
      <w:r>
        <w:rPr>
          <w:rFonts w:hint="eastAsia" w:ascii="方正黑体_GBK" w:hAnsi="方正黑体_GBK" w:eastAsia="方正黑体_GBK" w:cs="方正黑体_GBK"/>
          <w:sz w:val="32"/>
          <w:szCs w:val="32"/>
          <w:lang w:eastAsia="zh-CN"/>
        </w:rPr>
        <w:t>项目二：</w:t>
      </w:r>
      <w:r>
        <w:rPr>
          <w:rFonts w:hint="eastAsia" w:ascii="方正黑体_GBK" w:hAnsi="方正黑体_GBK" w:eastAsia="方正黑体_GBK" w:cs="方正黑体_GBK"/>
          <w:sz w:val="32"/>
          <w:szCs w:val="32"/>
          <w:lang w:val="en-US" w:eastAsia="zh-CN"/>
        </w:rPr>
        <w:t>州级配套粮食风险基金及州级承担新增粮食财务挂账利息专项资金</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outlineLvl w:val="1"/>
        <w:rPr>
          <w:rFonts w:hint="eastAsia" w:ascii="方正黑体简体" w:hAnsi="方正黑体简体" w:eastAsia="方正黑体简体" w:cs="方正黑体简体"/>
          <w:sz w:val="32"/>
          <w:szCs w:val="32"/>
          <w:lang w:eastAsia="zh-CN"/>
        </w:rPr>
      </w:pPr>
      <w:r>
        <w:rPr>
          <w:rFonts w:hint="eastAsia" w:ascii="方正黑体简体" w:hAnsi="方正黑体简体" w:eastAsia="方正黑体简体" w:cs="方正黑体简体"/>
          <w:sz w:val="32"/>
          <w:szCs w:val="32"/>
          <w:lang w:eastAsia="zh-CN"/>
        </w:rPr>
        <w:t>一、项目名称</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lang w:val="en-US" w:eastAsia="zh-CN"/>
        </w:rPr>
        <w:t>州级配套粮食风险基金及州级承担新增粮食财务挂账利息专项资金。</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outlineLvl w:val="1"/>
        <w:rPr>
          <w:rFonts w:hint="eastAsia" w:ascii="方正黑体简体" w:hAnsi="方正黑体简体" w:eastAsia="方正黑体简体" w:cs="方正黑体简体"/>
          <w:sz w:val="32"/>
          <w:szCs w:val="32"/>
          <w:lang w:eastAsia="zh-CN"/>
        </w:rPr>
      </w:pPr>
      <w:r>
        <w:rPr>
          <w:rFonts w:hint="eastAsia" w:ascii="方正黑体简体" w:hAnsi="方正黑体简体" w:eastAsia="方正黑体简体" w:cs="方正黑体简体"/>
          <w:sz w:val="32"/>
          <w:szCs w:val="32"/>
          <w:lang w:eastAsia="zh-CN"/>
        </w:rPr>
        <w:t>二、立项依据</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（一）《</w:t>
      </w:r>
      <w:r>
        <w:rPr>
          <w:rFonts w:hint="default" w:ascii="Times New Roman" w:hAnsi="Times New Roman" w:eastAsia="方正仿宋简体" w:cs="Times New Roman"/>
          <w:sz w:val="32"/>
          <w:szCs w:val="32"/>
        </w:rPr>
        <w:t>云南省财政厅关于调整粮食风险基金规模的通知</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lang w:val="en-US" w:eastAsia="zh-CN"/>
        </w:rPr>
        <w:t>云财建〔2012〕369号）</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（二）《</w:t>
      </w:r>
      <w:r>
        <w:rPr>
          <w:rFonts w:hint="default" w:ascii="Times New Roman" w:hAnsi="Times New Roman" w:eastAsia="方正仿宋简体" w:cs="Times New Roman"/>
          <w:sz w:val="32"/>
          <w:szCs w:val="32"/>
        </w:rPr>
        <w:t>关于印发</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云南省国有粮食购销企业粮食财务挂账处理办法</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的通知</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lang w:val="en-US" w:eastAsia="zh-CN"/>
        </w:rPr>
        <w:t>云财建〔2004〕287号，《中国农业发展银行 财政部关于对粮食政策性财务挂账贷款降息的通知》。</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outlineLvl w:val="1"/>
        <w:rPr>
          <w:rFonts w:hint="eastAsia" w:ascii="方正黑体简体" w:hAnsi="方正黑体简体" w:eastAsia="方正黑体简体" w:cs="方正黑体简体"/>
          <w:sz w:val="32"/>
          <w:szCs w:val="32"/>
          <w:lang w:eastAsia="zh-CN"/>
        </w:rPr>
      </w:pPr>
      <w:r>
        <w:rPr>
          <w:rFonts w:hint="eastAsia" w:ascii="方正黑体简体" w:hAnsi="方正黑体简体" w:eastAsia="方正黑体简体" w:cs="方正黑体简体"/>
          <w:sz w:val="32"/>
          <w:szCs w:val="32"/>
          <w:lang w:eastAsia="zh-CN"/>
        </w:rPr>
        <w:t>三、项目实施单位</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lang w:val="en-US" w:eastAsia="zh-CN"/>
        </w:rPr>
        <w:t>楚雄州财政局、楚雄州发展和改革委员会（楚雄州粮食和物资储备局）。</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outlineLvl w:val="1"/>
        <w:rPr>
          <w:rFonts w:hint="eastAsia" w:ascii="方正黑体简体" w:hAnsi="方正黑体简体" w:eastAsia="方正黑体简体" w:cs="方正黑体简体"/>
          <w:sz w:val="32"/>
          <w:szCs w:val="32"/>
          <w:lang w:eastAsia="zh-CN"/>
        </w:rPr>
      </w:pPr>
      <w:r>
        <w:rPr>
          <w:rFonts w:hint="eastAsia" w:ascii="方正黑体简体" w:hAnsi="方正黑体简体" w:eastAsia="方正黑体简体" w:cs="方正黑体简体"/>
          <w:sz w:val="32"/>
          <w:szCs w:val="32"/>
          <w:lang w:eastAsia="zh-CN"/>
        </w:rPr>
        <w:t>四、项目基本概况</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全州粮食风险基金规模2400.00万元，其中州县配套1081.00万元；州级规模712.00万元，其中省级补助320.00万元，州级财政应配套392.00万元。</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全州挂账总额为8,199.30万元，按一年期贷款基准利率4.35%下浮10%即3.915%测算，应支付利息321.00万元，按照政策规定中央财政应负担50%160.50万元，省级财政应负担25%80.25万元，州级财政应负担12.5%40.13万元，县级承担12.5%，按照政策规定此款不能用风险基金支付，应列入同级财政年初预算。</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outlineLvl w:val="1"/>
        <w:rPr>
          <w:rFonts w:hint="eastAsia" w:ascii="方正黑体简体" w:hAnsi="方正黑体简体" w:eastAsia="方正黑体简体" w:cs="方正黑体简体"/>
          <w:sz w:val="32"/>
          <w:szCs w:val="32"/>
          <w:lang w:eastAsia="zh-CN"/>
        </w:rPr>
      </w:pPr>
      <w:r>
        <w:rPr>
          <w:rFonts w:hint="eastAsia" w:ascii="方正黑体简体" w:hAnsi="方正黑体简体" w:eastAsia="方正黑体简体" w:cs="方正黑体简体"/>
          <w:sz w:val="32"/>
          <w:szCs w:val="32"/>
          <w:lang w:eastAsia="zh-CN"/>
        </w:rPr>
        <w:t>五、项目实施内容</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lang w:eastAsia="zh-CN"/>
        </w:rPr>
        <w:t>根据全州储备粮油数量和粮食财务挂账金额，由州财政局分别安排下达到各县市财政局、州级储粮企业和</w:t>
      </w:r>
      <w:r>
        <w:rPr>
          <w:rFonts w:hint="default" w:ascii="Times New Roman" w:hAnsi="Times New Roman" w:eastAsia="方正仿宋简体" w:cs="Times New Roman"/>
          <w:sz w:val="32"/>
          <w:szCs w:val="32"/>
          <w:lang w:val="en-US" w:eastAsia="zh-CN"/>
        </w:rPr>
        <w:t>农业发展银行楚雄州分行。</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outlineLvl w:val="1"/>
        <w:rPr>
          <w:rFonts w:hint="eastAsia" w:ascii="方正黑体简体" w:hAnsi="方正黑体简体" w:eastAsia="方正黑体简体" w:cs="方正黑体简体"/>
          <w:sz w:val="32"/>
          <w:szCs w:val="32"/>
          <w:lang w:eastAsia="zh-CN"/>
        </w:rPr>
      </w:pPr>
      <w:r>
        <w:rPr>
          <w:rFonts w:hint="eastAsia" w:ascii="方正黑体简体" w:hAnsi="方正黑体简体" w:eastAsia="方正黑体简体" w:cs="方正黑体简体"/>
          <w:sz w:val="32"/>
          <w:szCs w:val="32"/>
          <w:lang w:eastAsia="zh-CN"/>
        </w:rPr>
        <w:t>六、资金安排情况</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由州级财政预算安排432.13万元，其中粮食风险基金392.00万元、挂账贴息40.13万元。</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outlineLvl w:val="1"/>
        <w:rPr>
          <w:rFonts w:hint="eastAsia" w:ascii="方正黑体简体" w:hAnsi="方正黑体简体" w:eastAsia="方正黑体简体" w:cs="方正黑体简体"/>
          <w:sz w:val="32"/>
          <w:szCs w:val="32"/>
          <w:lang w:eastAsia="zh-CN"/>
        </w:rPr>
      </w:pPr>
      <w:r>
        <w:rPr>
          <w:rFonts w:hint="eastAsia" w:ascii="方正黑体简体" w:hAnsi="方正黑体简体" w:eastAsia="方正黑体简体" w:cs="方正黑体简体"/>
          <w:sz w:val="32"/>
          <w:szCs w:val="32"/>
          <w:lang w:eastAsia="zh-CN"/>
        </w:rPr>
        <w:t>七、项目实施计划</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lang w:val="en-US" w:eastAsia="zh-CN"/>
        </w:rPr>
        <w:t>楚雄州财政局、楚雄州发展和改革委员会（楚雄州粮食和物资储备局）适时组织实施。</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outlineLvl w:val="1"/>
        <w:rPr>
          <w:rFonts w:hint="eastAsia" w:ascii="方正黑体简体" w:hAnsi="方正黑体简体" w:eastAsia="方正黑体简体" w:cs="方正黑体简体"/>
          <w:sz w:val="32"/>
          <w:szCs w:val="32"/>
          <w:lang w:eastAsia="zh-CN"/>
        </w:rPr>
      </w:pPr>
      <w:r>
        <w:rPr>
          <w:rFonts w:hint="eastAsia" w:ascii="方正黑体简体" w:hAnsi="方正黑体简体" w:eastAsia="方正黑体简体" w:cs="方正黑体简体"/>
          <w:sz w:val="32"/>
          <w:szCs w:val="32"/>
          <w:lang w:eastAsia="zh-CN"/>
        </w:rPr>
        <w:t>八、项目实施成效</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按时下达拨付储备粮油费用利息补贴和挂账贴息，</w:t>
      </w:r>
      <w:r>
        <w:rPr>
          <w:rFonts w:hint="default" w:ascii="Times New Roman" w:hAnsi="Times New Roman" w:eastAsia="方正仿宋简体" w:cs="Times New Roman"/>
          <w:sz w:val="32"/>
          <w:szCs w:val="32"/>
          <w:lang w:eastAsia="zh-CN"/>
        </w:rPr>
        <w:t>确保储粮安全，需要时用得上，调得出</w:t>
      </w:r>
      <w:r>
        <w:rPr>
          <w:rFonts w:hint="default" w:ascii="Times New Roman" w:hAnsi="Times New Roman" w:eastAsia="方正仿宋简体"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after="0" w:line="560" w:lineRule="exact"/>
        <w:textAlignment w:val="auto"/>
        <w:rPr>
          <w:rFonts w:hint="default" w:ascii="Times New Roman" w:hAnsi="Times New Roman" w:eastAsia="方正仿宋简体" w:cs="Times New Roman"/>
          <w:sz w:val="32"/>
          <w:szCs w:val="32"/>
        </w:rPr>
      </w:pPr>
    </w:p>
    <w:p>
      <w:pPr>
        <w:keepNext w:val="0"/>
        <w:keepLines w:val="0"/>
        <w:pageBreakBefore w:val="0"/>
        <w:widowControl w:val="0"/>
        <w:kinsoku/>
        <w:wordWrap/>
        <w:overflowPunct/>
        <w:topLinePunct w:val="0"/>
        <w:autoSpaceDE/>
        <w:autoSpaceDN/>
        <w:bidi w:val="0"/>
        <w:adjustRightInd/>
        <w:snapToGrid/>
        <w:spacing w:after="0" w:line="560" w:lineRule="exact"/>
        <w:textAlignment w:val="auto"/>
        <w:rPr>
          <w:rFonts w:hint="default" w:ascii="Times New Roman" w:hAnsi="Times New Roman" w:eastAsia="方正仿宋简体" w:cs="Times New Roman"/>
          <w:sz w:val="32"/>
          <w:szCs w:val="32"/>
          <w:lang w:eastAsia="zh-CN"/>
        </w:rPr>
      </w:pPr>
    </w:p>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方正仿宋简体">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宋体"/>
                              <w:lang w:eastAsia="zh-CN"/>
                            </w:rPr>
                          </w:pPr>
                          <w:r>
                            <w:rPr>
                              <w:rFonts w:hint="eastAsia"/>
                              <w:lang w:eastAsia="zh-CN"/>
                            </w:rPr>
                            <w:t>—</w:t>
                          </w:r>
                          <w:r>
                            <w:rPr>
                              <w:rFonts w:hint="eastAsia" w:ascii="方正仿宋简体" w:hAnsi="方正仿宋简体" w:eastAsia="方正仿宋简体" w:cs="方正仿宋简体"/>
                              <w:sz w:val="32"/>
                              <w:szCs w:val="32"/>
                              <w:lang w:eastAsia="zh-CN"/>
                            </w:rPr>
                            <w:t xml:space="preserve"> </w:t>
                          </w:r>
                          <w:r>
                            <w:rPr>
                              <w:rFonts w:hint="eastAsia" w:ascii="方正仿宋简体" w:hAnsi="方正仿宋简体" w:eastAsia="方正仿宋简体" w:cs="方正仿宋简体"/>
                              <w:sz w:val="32"/>
                              <w:szCs w:val="32"/>
                              <w:lang w:eastAsia="zh-CN"/>
                            </w:rPr>
                            <w:fldChar w:fldCharType="begin"/>
                          </w:r>
                          <w:r>
                            <w:rPr>
                              <w:rFonts w:hint="eastAsia" w:ascii="方正仿宋简体" w:hAnsi="方正仿宋简体" w:eastAsia="方正仿宋简体" w:cs="方正仿宋简体"/>
                              <w:sz w:val="32"/>
                              <w:szCs w:val="32"/>
                              <w:lang w:eastAsia="zh-CN"/>
                            </w:rPr>
                            <w:instrText xml:space="preserve"> PAGE  \* MERGEFORMAT </w:instrText>
                          </w:r>
                          <w:r>
                            <w:rPr>
                              <w:rFonts w:hint="eastAsia" w:ascii="方正仿宋简体" w:hAnsi="方正仿宋简体" w:eastAsia="方正仿宋简体" w:cs="方正仿宋简体"/>
                              <w:sz w:val="32"/>
                              <w:szCs w:val="32"/>
                              <w:lang w:eastAsia="zh-CN"/>
                            </w:rPr>
                            <w:fldChar w:fldCharType="separate"/>
                          </w:r>
                          <w:r>
                            <w:rPr>
                              <w:rFonts w:hint="eastAsia" w:ascii="方正仿宋简体" w:hAnsi="方正仿宋简体" w:eastAsia="方正仿宋简体" w:cs="方正仿宋简体"/>
                              <w:sz w:val="32"/>
                              <w:szCs w:val="32"/>
                              <w:lang w:eastAsia="zh-CN"/>
                            </w:rPr>
                            <w:t>1</w:t>
                          </w:r>
                          <w:r>
                            <w:rPr>
                              <w:rFonts w:hint="eastAsia" w:ascii="方正仿宋简体" w:hAnsi="方正仿宋简体" w:eastAsia="方正仿宋简体" w:cs="方正仿宋简体"/>
                              <w:sz w:val="32"/>
                              <w:szCs w:val="32"/>
                              <w:lang w:eastAsia="zh-CN"/>
                            </w:rPr>
                            <w:fldChar w:fldCharType="end"/>
                          </w:r>
                          <w:r>
                            <w:rPr>
                              <w:rFonts w:hint="eastAsia" w:ascii="方正仿宋简体" w:hAnsi="方正仿宋简体" w:eastAsia="方正仿宋简体" w:cs="方正仿宋简体"/>
                              <w:sz w:val="32"/>
                              <w:szCs w:val="32"/>
                              <w:lang w:eastAsia="zh-CN"/>
                            </w:rPr>
                            <w:t xml:space="preserve"> </w:t>
                          </w:r>
                          <w:r>
                            <w:rPr>
                              <w:rFonts w:hint="eastAsia"/>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N9jnBAgAA1gUAAA4AAABkcnMvZTJvRG9jLnhtbK1UzW7UMBC+I/EO&#10;lu9pfppus6tmq+2mQUgVrVQQZ6/jbCIc27K9PwVxhTfgxIU7z9XnYOxsdtuCEAJycMae8fx8M/7O&#10;zrcdR2umTStFjuOjCCMmqKxasczxm9dlkGFkLBEV4VKwHN8xg8+nz5+dbdSEJbKRvGIagRNhJhuV&#10;48ZaNQlDQxvWEXMkFROgrKXuiIWtXoaVJhvw3vEwiaJRuJG6UlpSZgycFr0ST73/umbUXte1YRbx&#10;HENu1q/arwu3htMzMllqopqW7tIgf5FFR1oBQfeuCmIJWun2J1ddS7U0srZHVHahrOuWMl8DVBNH&#10;T6q5bYhivhYAx6g9TOb/uaWv1jcatVWOE4wE6aBF918+33/9fv/tE0ocPBtlJmB1q8DObi/kFto8&#10;nBs4dFVva925P9SDQA9A3+3BZVuLqLuUJVkWgYqCbtiA//BwXWljXzDZISfkWEP3PKhkfWVsbzqY&#10;uGhCli3nvoNcoE2OR8cnkb+w14BzLpwtZAE+dlLfmQ/jaHyZXWZpkCajyyCNiiKYlfM0GJXx6Ulx&#10;XMznRfzR+YvTSdNWFRMu3jAlcfpnXdjNa9/f/ZwYydvKuXMpGb1czLlGawJTWvrPIQzJPzALH6fh&#10;1VDVk5LiJI0uknFQjrLTIC3Tk2B8GmVBFI8vxqMoHadF+bikq1awfy/pEfoPkiYT17B9bQtO6Lvf&#10;lubSOZQGCAyNC90c9vPmJLtdbAEiJy5kdQezqWX/uI2iZQtBr4ixN0TDa4aZA4ay17DUXMKcyJ2E&#10;USP1+1+dO3toL2gx2gA75FgAfWHEXwp4fI5IBkEPwmIQxKqbS2hkDMynqBfhgrZ8EGstu7dAWzMX&#10;A1REUIiUYzuIc9szFNAeZbOZN1op3S6b/gJQhyL2Stwq6sL4EVKzlYX34J/JARWA0m2APDyoO6Jz&#10;7PRw760OdDz9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CoFAABbQ29udGVudF9UeXBlc10ueG1sUEsBAhQACgAAAAAAh07iQAAAAAAAAAAAAAAA&#10;AAYAAAAAAAAAAAAQAAAADAQAAF9yZWxzL1BLAQIUABQAAAAIAIdO4kCKFGY80QAAAJQBAAALAAAA&#10;AAAAAAEAIAAAADAEAABfcmVscy8ucmVsc1BLAQIUAAoAAAAAAIdO4kAAAAAAAAAAAAAAAAAEAAAA&#10;AAAAAAAAEAAAAAAAAABkcnMvUEsBAhQAFAAAAAgAh07iQLNJWO7QAAAABQEAAA8AAAAAAAAAAQAg&#10;AAAAIgAAAGRycy9kb3ducmV2LnhtbFBLAQIUABQAAAAIAIdO4kDzzfY5wQIAANYFAAAOAAAAAAAA&#10;AAEAIAAAAB8BAABkcnMvZTJvRG9jLnhtbFBLBQYAAAAABgAGAFkBAABSBgAAAAA=&#10;">
              <v:fill on="f" focussize="0,0"/>
              <v:stroke on="f" weight="0.5pt"/>
              <v:imagedata o:title=""/>
              <o:lock v:ext="edit" aspectratio="f"/>
              <v:textbox inset="0mm,0mm,0mm,0mm" style="mso-fit-shape-to-text:t;">
                <w:txbxContent>
                  <w:p>
                    <w:pPr>
                      <w:pStyle w:val="4"/>
                      <w:rPr>
                        <w:rFonts w:hint="eastAsia" w:eastAsia="宋体"/>
                        <w:lang w:eastAsia="zh-CN"/>
                      </w:rPr>
                    </w:pPr>
                    <w:r>
                      <w:rPr>
                        <w:rFonts w:hint="eastAsia"/>
                        <w:lang w:eastAsia="zh-CN"/>
                      </w:rPr>
                      <w:t>—</w:t>
                    </w:r>
                    <w:r>
                      <w:rPr>
                        <w:rFonts w:hint="eastAsia" w:ascii="方正仿宋简体" w:hAnsi="方正仿宋简体" w:eastAsia="方正仿宋简体" w:cs="方正仿宋简体"/>
                        <w:sz w:val="32"/>
                        <w:szCs w:val="32"/>
                        <w:lang w:eastAsia="zh-CN"/>
                      </w:rPr>
                      <w:t xml:space="preserve"> </w:t>
                    </w:r>
                    <w:r>
                      <w:rPr>
                        <w:rFonts w:hint="eastAsia" w:ascii="方正仿宋简体" w:hAnsi="方正仿宋简体" w:eastAsia="方正仿宋简体" w:cs="方正仿宋简体"/>
                        <w:sz w:val="32"/>
                        <w:szCs w:val="32"/>
                        <w:lang w:eastAsia="zh-CN"/>
                      </w:rPr>
                      <w:fldChar w:fldCharType="begin"/>
                    </w:r>
                    <w:r>
                      <w:rPr>
                        <w:rFonts w:hint="eastAsia" w:ascii="方正仿宋简体" w:hAnsi="方正仿宋简体" w:eastAsia="方正仿宋简体" w:cs="方正仿宋简体"/>
                        <w:sz w:val="32"/>
                        <w:szCs w:val="32"/>
                        <w:lang w:eastAsia="zh-CN"/>
                      </w:rPr>
                      <w:instrText xml:space="preserve"> PAGE  \* MERGEFORMAT </w:instrText>
                    </w:r>
                    <w:r>
                      <w:rPr>
                        <w:rFonts w:hint="eastAsia" w:ascii="方正仿宋简体" w:hAnsi="方正仿宋简体" w:eastAsia="方正仿宋简体" w:cs="方正仿宋简体"/>
                        <w:sz w:val="32"/>
                        <w:szCs w:val="32"/>
                        <w:lang w:eastAsia="zh-CN"/>
                      </w:rPr>
                      <w:fldChar w:fldCharType="separate"/>
                    </w:r>
                    <w:r>
                      <w:rPr>
                        <w:rFonts w:hint="eastAsia" w:ascii="方正仿宋简体" w:hAnsi="方正仿宋简体" w:eastAsia="方正仿宋简体" w:cs="方正仿宋简体"/>
                        <w:sz w:val="32"/>
                        <w:szCs w:val="32"/>
                        <w:lang w:eastAsia="zh-CN"/>
                      </w:rPr>
                      <w:t>1</w:t>
                    </w:r>
                    <w:r>
                      <w:rPr>
                        <w:rFonts w:hint="eastAsia" w:ascii="方正仿宋简体" w:hAnsi="方正仿宋简体" w:eastAsia="方正仿宋简体" w:cs="方正仿宋简体"/>
                        <w:sz w:val="32"/>
                        <w:szCs w:val="32"/>
                        <w:lang w:eastAsia="zh-CN"/>
                      </w:rPr>
                      <w:fldChar w:fldCharType="end"/>
                    </w:r>
                    <w:r>
                      <w:rPr>
                        <w:rFonts w:hint="eastAsia" w:ascii="方正仿宋简体" w:hAnsi="方正仿宋简体" w:eastAsia="方正仿宋简体" w:cs="方正仿宋简体"/>
                        <w:sz w:val="32"/>
                        <w:szCs w:val="32"/>
                        <w:lang w:eastAsia="zh-CN"/>
                      </w:rPr>
                      <w:t xml:space="preserve"> </w:t>
                    </w:r>
                    <w:r>
                      <w:rPr>
                        <w:rFonts w:hint="eastAsia"/>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5FE726D"/>
    <w:rsid w:val="02C60941"/>
    <w:rsid w:val="25FE726D"/>
    <w:rsid w:val="43BE0869"/>
    <w:rsid w:val="56611B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200" w:line="276" w:lineRule="auto"/>
      <w:jc w:val="both"/>
    </w:pPr>
    <w:rPr>
      <w:rFonts w:ascii="Calibri" w:hAnsi="Calibri" w:eastAsia="宋体" w:cs="Calibri"/>
      <w:kern w:val="2"/>
      <w:sz w:val="21"/>
      <w:szCs w:val="21"/>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customStyle="1" w:styleId="2">
    <w:name w:val="Normal Indent1"/>
    <w:basedOn w:val="3"/>
    <w:next w:val="1"/>
    <w:qFormat/>
    <w:uiPriority w:val="0"/>
    <w:pPr>
      <w:ind w:firstLine="420" w:firstLineChars="200"/>
    </w:pPr>
  </w:style>
  <w:style w:type="paragraph" w:customStyle="1" w:styleId="3">
    <w:name w:val="正文 New New New"/>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2022-03-15T00:50:00Z</dcterms:created>
  <dc:creator>罗刘军</dc:creator>
  <cp:lastModifiedBy>罗刘军</cp:lastModifiedBy>
  <dcterms:modified xsi:type="dcterms:W3CDTF">2022-03-15T00:58:29Z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